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D4BB361" w14:textId="77777777" w:rsidR="00F42C7D" w:rsidRPr="00F61E6F" w:rsidRDefault="00F42C7D" w:rsidP="00F42C7D">
      <w:pPr>
        <w:tabs>
          <w:tab w:val="left" w:pos="480"/>
          <w:tab w:val="center" w:pos="4680"/>
        </w:tabs>
        <w:spacing w:after="0"/>
        <w:jc w:val="center"/>
        <w:rPr>
          <w:rFonts w:ascii="Arial" w:hAnsi="Arial" w:cs="Arial"/>
          <w:sz w:val="24"/>
          <w:szCs w:val="24"/>
        </w:rPr>
      </w:pPr>
      <w:r w:rsidRPr="00F61E6F">
        <w:rPr>
          <w:rFonts w:ascii="Arial" w:hAnsi="Arial" w:cs="Arial"/>
          <w:sz w:val="24"/>
          <w:szCs w:val="24"/>
        </w:rPr>
        <w:t>ST.JOSEPH’S COLLEGE FOR WOMEN (AUTONOMOUS) VISAKHAPATNAM</w:t>
      </w:r>
    </w:p>
    <w:p w14:paraId="4C2D5625" w14:textId="0051E490" w:rsidR="00F42C7D" w:rsidRPr="00F61E6F" w:rsidRDefault="00F42C7D" w:rsidP="00F42C7D">
      <w:pPr>
        <w:spacing w:after="0"/>
        <w:rPr>
          <w:rFonts w:ascii="Arial" w:hAnsi="Arial" w:cs="Arial"/>
          <w:sz w:val="24"/>
          <w:szCs w:val="24"/>
        </w:rPr>
      </w:pPr>
      <w:r w:rsidRPr="00F61E6F">
        <w:rPr>
          <w:rFonts w:ascii="Arial" w:hAnsi="Arial" w:cs="Arial"/>
          <w:sz w:val="24"/>
          <w:szCs w:val="24"/>
        </w:rPr>
        <w:t xml:space="preserve">           </w:t>
      </w:r>
      <w:r>
        <w:rPr>
          <w:rFonts w:ascii="Arial" w:hAnsi="Arial" w:cs="Arial"/>
          <w:sz w:val="24"/>
          <w:szCs w:val="24"/>
        </w:rPr>
        <w:t>II</w:t>
      </w:r>
      <w:r w:rsidRPr="00F61E6F">
        <w:rPr>
          <w:rFonts w:ascii="Arial" w:hAnsi="Arial" w:cs="Arial"/>
          <w:sz w:val="24"/>
          <w:szCs w:val="24"/>
        </w:rPr>
        <w:t xml:space="preserve"> SEMESTER                                     </w:t>
      </w:r>
      <w:r>
        <w:rPr>
          <w:rFonts w:ascii="Arial" w:hAnsi="Arial" w:cs="Arial"/>
          <w:sz w:val="24"/>
          <w:szCs w:val="24"/>
        </w:rPr>
        <w:t xml:space="preserve">  </w:t>
      </w:r>
      <w:r w:rsidRPr="00F42C7D">
        <w:rPr>
          <w:rFonts w:ascii="Arial" w:hAnsi="Arial" w:cs="Arial"/>
          <w:b/>
          <w:sz w:val="24"/>
          <w:szCs w:val="24"/>
        </w:rPr>
        <w:t xml:space="preserve">AGRD </w:t>
      </w:r>
      <w:r w:rsidR="00064488">
        <w:rPr>
          <w:rFonts w:ascii="Arial" w:hAnsi="Arial" w:cs="Arial"/>
          <w:sz w:val="24"/>
          <w:szCs w:val="24"/>
        </w:rPr>
        <w:t xml:space="preserve">       </w:t>
      </w:r>
      <w:r w:rsidR="00064488">
        <w:rPr>
          <w:rFonts w:ascii="Arial" w:hAnsi="Arial" w:cs="Arial"/>
          <w:sz w:val="24"/>
          <w:szCs w:val="24"/>
        </w:rPr>
        <w:tab/>
      </w:r>
      <w:r w:rsidR="00064488">
        <w:rPr>
          <w:rFonts w:ascii="Arial" w:hAnsi="Arial" w:cs="Arial"/>
          <w:sz w:val="24"/>
          <w:szCs w:val="24"/>
        </w:rPr>
        <w:tab/>
      </w:r>
      <w:r w:rsidRPr="00F61E6F">
        <w:rPr>
          <w:rFonts w:ascii="Arial" w:hAnsi="Arial" w:cs="Arial"/>
          <w:sz w:val="24"/>
          <w:szCs w:val="24"/>
        </w:rPr>
        <w:t>Time</w:t>
      </w:r>
      <w:r>
        <w:rPr>
          <w:rFonts w:ascii="Arial" w:hAnsi="Arial" w:cs="Arial"/>
          <w:sz w:val="24"/>
          <w:szCs w:val="24"/>
        </w:rPr>
        <w:t>: 3</w:t>
      </w:r>
      <w:r w:rsidRPr="00F61E6F">
        <w:rPr>
          <w:rFonts w:ascii="Arial" w:hAnsi="Arial" w:cs="Arial"/>
          <w:sz w:val="24"/>
          <w:szCs w:val="24"/>
        </w:rPr>
        <w:t>HRS/WEEK</w:t>
      </w:r>
    </w:p>
    <w:p w14:paraId="024EB558" w14:textId="252D093F" w:rsidR="00F42C7D" w:rsidRPr="00F61E6F" w:rsidRDefault="00F42C7D" w:rsidP="00F42C7D">
      <w:pPr>
        <w:spacing w:after="0"/>
        <w:jc w:val="center"/>
        <w:rPr>
          <w:rFonts w:ascii="Arial" w:hAnsi="Arial" w:cs="Arial"/>
          <w:sz w:val="24"/>
          <w:szCs w:val="24"/>
        </w:rPr>
      </w:pPr>
      <w:r w:rsidRPr="00F42C7D">
        <w:rPr>
          <w:rFonts w:ascii="Arial" w:eastAsia="Times New Roman" w:hAnsi="Arial" w:cs="Arial"/>
          <w:bCs/>
          <w:color w:val="000000"/>
          <w:kern w:val="0"/>
          <w:sz w:val="24"/>
          <w:szCs w:val="24"/>
          <w:lang w:eastAsia="en-IN"/>
          <w14:ligatures w14:val="none"/>
        </w:rPr>
        <w:t>AGRD121</w:t>
      </w:r>
      <w:r>
        <w:rPr>
          <w:rFonts w:ascii="Arial" w:eastAsia="Times New Roman" w:hAnsi="Arial" w:cs="Arial"/>
          <w:bCs/>
          <w:color w:val="000000"/>
          <w:kern w:val="0"/>
          <w:sz w:val="24"/>
          <w:szCs w:val="24"/>
          <w:lang w:eastAsia="en-IN"/>
          <w14:ligatures w14:val="none"/>
        </w:rPr>
        <w:t>(1)</w:t>
      </w:r>
      <w:r>
        <w:rPr>
          <w:rFonts w:ascii="Arial" w:hAnsi="Arial" w:cs="Arial"/>
          <w:sz w:val="24"/>
          <w:szCs w:val="24"/>
        </w:rPr>
        <w:t xml:space="preserve">                 </w:t>
      </w:r>
      <w:r w:rsidR="00064488" w:rsidRPr="00064488">
        <w:rPr>
          <w:rFonts w:ascii="Arial" w:hAnsi="Arial" w:cs="Arial"/>
          <w:b/>
          <w:sz w:val="24"/>
          <w:szCs w:val="24"/>
        </w:rPr>
        <w:t>FUNDAMENTALS OF SOIL SCIENCE</w:t>
      </w:r>
      <w:r w:rsidRPr="00F61E6F">
        <w:rPr>
          <w:rFonts w:ascii="Arial" w:hAnsi="Arial" w:cs="Arial"/>
          <w:sz w:val="24"/>
          <w:szCs w:val="24"/>
        </w:rPr>
        <w:t xml:space="preserve">        </w:t>
      </w:r>
      <w:r w:rsidR="00064488">
        <w:rPr>
          <w:rFonts w:ascii="Arial" w:hAnsi="Arial" w:cs="Arial"/>
          <w:sz w:val="24"/>
          <w:szCs w:val="24"/>
        </w:rPr>
        <w:t xml:space="preserve">   </w:t>
      </w:r>
      <w:r w:rsidRPr="00F61E6F">
        <w:rPr>
          <w:rFonts w:ascii="Arial" w:hAnsi="Arial" w:cs="Arial"/>
          <w:sz w:val="24"/>
          <w:szCs w:val="24"/>
        </w:rPr>
        <w:t>MARKS</w:t>
      </w:r>
      <w:r>
        <w:rPr>
          <w:rFonts w:ascii="Arial" w:hAnsi="Arial" w:cs="Arial"/>
          <w:sz w:val="24"/>
          <w:szCs w:val="24"/>
        </w:rPr>
        <w:t>:</w:t>
      </w:r>
      <w:r w:rsidRPr="00F61E6F">
        <w:rPr>
          <w:rFonts w:ascii="Arial" w:hAnsi="Arial" w:cs="Arial"/>
          <w:sz w:val="24"/>
          <w:szCs w:val="24"/>
        </w:rPr>
        <w:t xml:space="preserve"> 100</w:t>
      </w:r>
    </w:p>
    <w:p w14:paraId="208F93AA" w14:textId="66F125CA" w:rsidR="00F42C7D" w:rsidRPr="00F61E6F" w:rsidRDefault="00064488" w:rsidP="00F42C7D">
      <w:pPr>
        <w:spacing w:after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</w:t>
      </w:r>
      <w:r w:rsidR="00F42C7D" w:rsidRPr="00AE486A">
        <w:rPr>
          <w:rFonts w:ascii="Arial" w:hAnsi="Arial" w:cs="Arial"/>
          <w:sz w:val="24"/>
          <w:szCs w:val="24"/>
        </w:rPr>
        <w:t>(</w:t>
      </w:r>
      <w:proofErr w:type="spellStart"/>
      <w:r w:rsidR="00F42C7D" w:rsidRPr="00AE486A">
        <w:rPr>
          <w:rFonts w:ascii="Arial" w:hAnsi="Arial" w:cs="Arial"/>
          <w:sz w:val="24"/>
          <w:szCs w:val="24"/>
        </w:rPr>
        <w:t>w.e.f</w:t>
      </w:r>
      <w:proofErr w:type="spellEnd"/>
      <w:r w:rsidR="00F42C7D" w:rsidRPr="00AE486A">
        <w:rPr>
          <w:rFonts w:ascii="Arial" w:hAnsi="Arial" w:cs="Arial"/>
          <w:sz w:val="24"/>
          <w:szCs w:val="24"/>
        </w:rPr>
        <w:t>: 2</w:t>
      </w:r>
      <w:r>
        <w:rPr>
          <w:rFonts w:ascii="Arial" w:hAnsi="Arial" w:cs="Arial"/>
          <w:sz w:val="24"/>
          <w:szCs w:val="24"/>
        </w:rPr>
        <w:t xml:space="preserve">025-2026 Admitted Batch)        </w:t>
      </w:r>
      <w:r w:rsidR="00F42C7D" w:rsidRPr="00F61E6F">
        <w:rPr>
          <w:rFonts w:ascii="Arial" w:hAnsi="Arial" w:cs="Arial"/>
          <w:b/>
          <w:sz w:val="24"/>
          <w:szCs w:val="24"/>
        </w:rPr>
        <w:t>SYLLABUS</w:t>
      </w:r>
    </w:p>
    <w:p w14:paraId="3FD71614" w14:textId="77777777" w:rsidR="00C1709A" w:rsidRPr="00C1709A" w:rsidRDefault="00C1709A" w:rsidP="00C1709A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n-IN"/>
          <w14:ligatures w14:val="none"/>
        </w:rPr>
      </w:pPr>
    </w:p>
    <w:p w14:paraId="337BEBE5" w14:textId="77777777" w:rsidR="000865EE" w:rsidRPr="000865EE" w:rsidRDefault="000865EE" w:rsidP="00B15631">
      <w:pPr>
        <w:spacing w:after="0" w:line="240" w:lineRule="auto"/>
        <w:ind w:firstLine="360"/>
        <w:rPr>
          <w:rFonts w:ascii="Times New Roman" w:eastAsia="Times New Roman" w:hAnsi="Times New Roman" w:cs="Times New Roman"/>
          <w:kern w:val="0"/>
          <w:sz w:val="24"/>
          <w:szCs w:val="24"/>
          <w:lang w:eastAsia="en-IN"/>
          <w14:ligatures w14:val="none"/>
        </w:rPr>
      </w:pPr>
      <w:r w:rsidRPr="000865EE">
        <w:rPr>
          <w:rFonts w:ascii="Arial" w:eastAsia="Times New Roman" w:hAnsi="Arial" w:cs="Arial"/>
          <w:b/>
          <w:bCs/>
          <w:color w:val="000000"/>
          <w:kern w:val="0"/>
          <w:sz w:val="24"/>
          <w:szCs w:val="24"/>
          <w:lang w:eastAsia="en-IN"/>
          <w14:ligatures w14:val="none"/>
        </w:rPr>
        <w:t>Objectives:</w:t>
      </w:r>
    </w:p>
    <w:p w14:paraId="34157E91" w14:textId="77777777" w:rsidR="000865EE" w:rsidRPr="000865EE" w:rsidRDefault="000865EE" w:rsidP="00B15631">
      <w:pPr>
        <w:numPr>
          <w:ilvl w:val="0"/>
          <w:numId w:val="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4"/>
          <w:szCs w:val="24"/>
          <w:lang w:eastAsia="en-IN"/>
          <w14:ligatures w14:val="none"/>
        </w:rPr>
      </w:pPr>
      <w:r w:rsidRPr="000865EE">
        <w:rPr>
          <w:rFonts w:ascii="Arial" w:eastAsia="Times New Roman" w:hAnsi="Arial" w:cs="Arial"/>
          <w:color w:val="000000"/>
          <w:kern w:val="0"/>
          <w:sz w:val="24"/>
          <w:szCs w:val="24"/>
          <w:lang w:eastAsia="en-IN"/>
          <w14:ligatures w14:val="none"/>
        </w:rPr>
        <w:t>To identify the different types of soils and its properties</w:t>
      </w:r>
    </w:p>
    <w:p w14:paraId="37A55A5E" w14:textId="77777777" w:rsidR="000865EE" w:rsidRPr="000865EE" w:rsidRDefault="000865EE" w:rsidP="00B15631">
      <w:pPr>
        <w:numPr>
          <w:ilvl w:val="0"/>
          <w:numId w:val="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4"/>
          <w:szCs w:val="24"/>
          <w:lang w:eastAsia="en-IN"/>
          <w14:ligatures w14:val="none"/>
        </w:rPr>
      </w:pPr>
      <w:r w:rsidRPr="000865EE">
        <w:rPr>
          <w:rFonts w:ascii="Arial" w:eastAsia="Times New Roman" w:hAnsi="Arial" w:cs="Arial"/>
          <w:color w:val="000000"/>
          <w:kern w:val="0"/>
          <w:sz w:val="24"/>
          <w:szCs w:val="24"/>
          <w:lang w:eastAsia="en-IN"/>
          <w14:ligatures w14:val="none"/>
        </w:rPr>
        <w:t>To know about the weathering and its types </w:t>
      </w:r>
    </w:p>
    <w:p w14:paraId="5D888BE2" w14:textId="77777777" w:rsidR="000865EE" w:rsidRPr="000865EE" w:rsidRDefault="000865EE" w:rsidP="00B15631">
      <w:pPr>
        <w:numPr>
          <w:ilvl w:val="0"/>
          <w:numId w:val="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4"/>
          <w:szCs w:val="24"/>
          <w:lang w:eastAsia="en-IN"/>
          <w14:ligatures w14:val="none"/>
        </w:rPr>
      </w:pPr>
      <w:r w:rsidRPr="000865EE">
        <w:rPr>
          <w:rFonts w:ascii="Arial" w:eastAsia="Times New Roman" w:hAnsi="Arial" w:cs="Arial"/>
          <w:color w:val="000000"/>
          <w:kern w:val="0"/>
          <w:sz w:val="24"/>
          <w:szCs w:val="24"/>
          <w:lang w:eastAsia="en-IN"/>
          <w14:ligatures w14:val="none"/>
        </w:rPr>
        <w:t>To identify the role of nitrogen fixation, phosphorous and organic matter in enhancing the soil fertility.</w:t>
      </w:r>
    </w:p>
    <w:p w14:paraId="5A6B3EBB" w14:textId="77777777" w:rsidR="000865EE" w:rsidRPr="000865EE" w:rsidRDefault="000865EE" w:rsidP="00B15631">
      <w:pPr>
        <w:spacing w:after="0" w:line="240" w:lineRule="auto"/>
        <w:ind w:firstLine="360"/>
        <w:rPr>
          <w:rFonts w:ascii="Times New Roman" w:eastAsia="Times New Roman" w:hAnsi="Times New Roman" w:cs="Times New Roman"/>
          <w:kern w:val="0"/>
          <w:sz w:val="24"/>
          <w:szCs w:val="24"/>
          <w:lang w:eastAsia="en-IN"/>
          <w14:ligatures w14:val="none"/>
        </w:rPr>
      </w:pPr>
      <w:r w:rsidRPr="000865EE">
        <w:rPr>
          <w:rFonts w:ascii="Arial" w:eastAsia="Times New Roman" w:hAnsi="Arial" w:cs="Arial"/>
          <w:b/>
          <w:bCs/>
          <w:color w:val="000000"/>
          <w:kern w:val="0"/>
          <w:sz w:val="24"/>
          <w:szCs w:val="24"/>
          <w:lang w:eastAsia="en-IN"/>
          <w14:ligatures w14:val="none"/>
        </w:rPr>
        <w:t>Course Outcomes </w:t>
      </w:r>
    </w:p>
    <w:p w14:paraId="5F527FC5" w14:textId="25205A9A" w:rsidR="000865EE" w:rsidRPr="000865EE" w:rsidRDefault="000865EE" w:rsidP="00B15631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en-IN"/>
          <w14:ligatures w14:val="none"/>
        </w:rPr>
      </w:pPr>
      <w:r w:rsidRPr="000865EE">
        <w:rPr>
          <w:rFonts w:ascii="Arial" w:eastAsia="Times New Roman" w:hAnsi="Arial" w:cs="Arial"/>
          <w:color w:val="000000"/>
          <w:kern w:val="0"/>
          <w:sz w:val="24"/>
          <w:szCs w:val="24"/>
          <w:lang w:eastAsia="en-IN"/>
          <w14:ligatures w14:val="none"/>
        </w:rPr>
        <w:t>At the end of the course, students will be able to</w:t>
      </w:r>
      <w:r w:rsidR="00CA72AB">
        <w:rPr>
          <w:rFonts w:ascii="Arial" w:eastAsia="Times New Roman" w:hAnsi="Arial" w:cs="Arial"/>
          <w:color w:val="000000"/>
          <w:kern w:val="0"/>
          <w:sz w:val="24"/>
          <w:szCs w:val="24"/>
          <w:lang w:eastAsia="en-IN"/>
          <w14:ligatures w14:val="none"/>
        </w:rPr>
        <w:t>:</w:t>
      </w:r>
    </w:p>
    <w:p w14:paraId="7AFCA1B9" w14:textId="77777777" w:rsidR="000865EE" w:rsidRPr="000865EE" w:rsidRDefault="000865EE" w:rsidP="00B15631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en-IN"/>
          <w14:ligatures w14:val="none"/>
        </w:rPr>
      </w:pPr>
      <w:r w:rsidRPr="000865EE">
        <w:rPr>
          <w:rFonts w:ascii="Arial" w:eastAsia="Times New Roman" w:hAnsi="Arial" w:cs="Arial"/>
          <w:b/>
          <w:bCs/>
          <w:color w:val="000000"/>
          <w:kern w:val="0"/>
          <w:sz w:val="24"/>
          <w:szCs w:val="24"/>
          <w:lang w:eastAsia="en-IN"/>
          <w14:ligatures w14:val="none"/>
        </w:rPr>
        <w:t xml:space="preserve">CO1: </w:t>
      </w:r>
      <w:r w:rsidRPr="000865EE">
        <w:rPr>
          <w:rFonts w:ascii="Arial" w:eastAsia="Times New Roman" w:hAnsi="Arial" w:cs="Arial"/>
          <w:color w:val="000000"/>
          <w:kern w:val="0"/>
          <w:sz w:val="24"/>
          <w:szCs w:val="24"/>
          <w:lang w:eastAsia="en-IN"/>
          <w14:ligatures w14:val="none"/>
        </w:rPr>
        <w:t>Classify rocks, minerals and soils and explain various aspects of soil.</w:t>
      </w:r>
    </w:p>
    <w:p w14:paraId="48D52B65" w14:textId="77777777" w:rsidR="000865EE" w:rsidRPr="000865EE" w:rsidRDefault="000865EE" w:rsidP="00B15631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en-IN"/>
          <w14:ligatures w14:val="none"/>
        </w:rPr>
      </w:pPr>
      <w:r w:rsidRPr="000865EE">
        <w:rPr>
          <w:rFonts w:ascii="Arial" w:eastAsia="Times New Roman" w:hAnsi="Arial" w:cs="Arial"/>
          <w:b/>
          <w:bCs/>
          <w:color w:val="000000"/>
          <w:kern w:val="0"/>
          <w:sz w:val="24"/>
          <w:szCs w:val="24"/>
          <w:lang w:eastAsia="en-IN"/>
          <w14:ligatures w14:val="none"/>
        </w:rPr>
        <w:t>CO2</w:t>
      </w:r>
      <w:r w:rsidRPr="000865EE">
        <w:rPr>
          <w:rFonts w:ascii="Arial" w:eastAsia="Times New Roman" w:hAnsi="Arial" w:cs="Arial"/>
          <w:color w:val="000000"/>
          <w:kern w:val="0"/>
          <w:sz w:val="24"/>
          <w:szCs w:val="24"/>
          <w:lang w:eastAsia="en-IN"/>
          <w14:ligatures w14:val="none"/>
        </w:rPr>
        <w:t>: Discuss about the soil profile, structure, density and its properties.</w:t>
      </w:r>
    </w:p>
    <w:p w14:paraId="34EE9ED4" w14:textId="77777777" w:rsidR="000865EE" w:rsidRPr="000865EE" w:rsidRDefault="000865EE" w:rsidP="00B15631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en-IN"/>
          <w14:ligatures w14:val="none"/>
        </w:rPr>
      </w:pPr>
      <w:r w:rsidRPr="000865EE">
        <w:rPr>
          <w:rFonts w:ascii="Arial" w:eastAsia="Times New Roman" w:hAnsi="Arial" w:cs="Arial"/>
          <w:b/>
          <w:bCs/>
          <w:color w:val="000000"/>
          <w:kern w:val="0"/>
          <w:sz w:val="24"/>
          <w:szCs w:val="24"/>
          <w:lang w:eastAsia="en-IN"/>
          <w14:ligatures w14:val="none"/>
        </w:rPr>
        <w:t>CO3:</w:t>
      </w:r>
      <w:r w:rsidRPr="000865EE">
        <w:rPr>
          <w:rFonts w:ascii="Arial" w:eastAsia="Times New Roman" w:hAnsi="Arial" w:cs="Arial"/>
          <w:color w:val="000000"/>
          <w:kern w:val="0"/>
          <w:sz w:val="24"/>
          <w:szCs w:val="24"/>
          <w:lang w:eastAsia="en-IN"/>
          <w14:ligatures w14:val="none"/>
        </w:rPr>
        <w:t xml:space="preserve"> Discuss the importance of nitrogen fixation, role of phosphorous and organic matter in enhancing soil fertility.</w:t>
      </w:r>
    </w:p>
    <w:p w14:paraId="414FFC63" w14:textId="77777777" w:rsidR="000865EE" w:rsidRPr="000865EE" w:rsidRDefault="000865EE" w:rsidP="00B15631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en-IN"/>
          <w14:ligatures w14:val="none"/>
        </w:rPr>
      </w:pPr>
      <w:r w:rsidRPr="000865EE">
        <w:rPr>
          <w:rFonts w:ascii="Arial" w:eastAsia="Times New Roman" w:hAnsi="Arial" w:cs="Arial"/>
          <w:b/>
          <w:bCs/>
          <w:color w:val="000000"/>
          <w:kern w:val="0"/>
          <w:sz w:val="24"/>
          <w:szCs w:val="24"/>
          <w:lang w:eastAsia="en-IN"/>
          <w14:ligatures w14:val="none"/>
        </w:rPr>
        <w:t>CO4</w:t>
      </w:r>
      <w:r w:rsidRPr="000865EE">
        <w:rPr>
          <w:rFonts w:ascii="Arial" w:eastAsia="Times New Roman" w:hAnsi="Arial" w:cs="Arial"/>
          <w:color w:val="000000"/>
          <w:kern w:val="0"/>
          <w:sz w:val="24"/>
          <w:szCs w:val="24"/>
          <w:lang w:eastAsia="en-IN"/>
          <w14:ligatures w14:val="none"/>
        </w:rPr>
        <w:t>: Discuss on soil colloids and its general properties in detail.</w:t>
      </w:r>
    </w:p>
    <w:p w14:paraId="349245D8" w14:textId="77777777" w:rsidR="000865EE" w:rsidRPr="000865EE" w:rsidRDefault="000865EE" w:rsidP="00B15631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en-IN"/>
          <w14:ligatures w14:val="none"/>
        </w:rPr>
      </w:pPr>
      <w:r w:rsidRPr="000865EE">
        <w:rPr>
          <w:rFonts w:ascii="Arial" w:eastAsia="Times New Roman" w:hAnsi="Arial" w:cs="Arial"/>
          <w:b/>
          <w:bCs/>
          <w:color w:val="000000"/>
          <w:kern w:val="0"/>
          <w:sz w:val="24"/>
          <w:szCs w:val="24"/>
          <w:lang w:eastAsia="en-IN"/>
          <w14:ligatures w14:val="none"/>
        </w:rPr>
        <w:t>CO5:</w:t>
      </w:r>
      <w:r w:rsidRPr="000865EE">
        <w:rPr>
          <w:rFonts w:ascii="Arial" w:eastAsia="Times New Roman" w:hAnsi="Arial" w:cs="Arial"/>
          <w:color w:val="000000"/>
          <w:kern w:val="0"/>
          <w:sz w:val="24"/>
          <w:szCs w:val="24"/>
          <w:lang w:eastAsia="en-IN"/>
          <w14:ligatures w14:val="none"/>
        </w:rPr>
        <w:t xml:space="preserve"> Learn classification of soils, soil taxonomy and groups of soils in India.</w:t>
      </w:r>
    </w:p>
    <w:p w14:paraId="6A8E4E2D" w14:textId="77777777" w:rsidR="000865EE" w:rsidRPr="000865EE" w:rsidRDefault="000865EE" w:rsidP="00B15631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n-IN"/>
          <w14:ligatures w14:val="none"/>
        </w:rPr>
      </w:pPr>
    </w:p>
    <w:p w14:paraId="705A04F6" w14:textId="76468788" w:rsidR="000865EE" w:rsidRPr="000865EE" w:rsidRDefault="000865EE" w:rsidP="00B15631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n-IN"/>
          <w14:ligatures w14:val="none"/>
        </w:rPr>
      </w:pPr>
      <w:r w:rsidRPr="000865EE">
        <w:rPr>
          <w:rFonts w:ascii="Arial" w:eastAsia="Times New Roman" w:hAnsi="Arial" w:cs="Arial"/>
          <w:b/>
          <w:bCs/>
          <w:color w:val="000000"/>
          <w:kern w:val="0"/>
          <w:sz w:val="24"/>
          <w:szCs w:val="24"/>
          <w:lang w:eastAsia="en-IN"/>
          <w14:ligatures w14:val="none"/>
        </w:rPr>
        <w:t>UNIT-I:</w:t>
      </w:r>
      <w:r w:rsidRPr="000865EE">
        <w:rPr>
          <w:rFonts w:ascii="Arial" w:eastAsia="Times New Roman" w:hAnsi="Arial" w:cs="Arial"/>
          <w:b/>
          <w:bCs/>
          <w:color w:val="000000"/>
          <w:kern w:val="0"/>
          <w:sz w:val="24"/>
          <w:szCs w:val="24"/>
          <w:lang w:eastAsia="en-IN"/>
          <w14:ligatures w14:val="none"/>
        </w:rPr>
        <w:tab/>
        <w:t xml:space="preserve">                                                                                                      </w:t>
      </w:r>
    </w:p>
    <w:p w14:paraId="487D51CB" w14:textId="77777777" w:rsidR="000865EE" w:rsidRPr="000865EE" w:rsidRDefault="000865EE" w:rsidP="00B15631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n-IN"/>
          <w14:ligatures w14:val="none"/>
        </w:rPr>
      </w:pPr>
    </w:p>
    <w:p w14:paraId="0030CB69" w14:textId="1E51CB9F" w:rsidR="000865EE" w:rsidRPr="000865EE" w:rsidRDefault="000865EE" w:rsidP="00B15631">
      <w:pPr>
        <w:spacing w:after="0" w:line="240" w:lineRule="auto"/>
        <w:ind w:left="270" w:hanging="27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en-IN"/>
          <w14:ligatures w14:val="none"/>
        </w:rPr>
      </w:pPr>
      <w:r w:rsidRPr="000865EE">
        <w:rPr>
          <w:rFonts w:ascii="Arial" w:eastAsia="Times New Roman" w:hAnsi="Arial" w:cs="Arial"/>
          <w:color w:val="000000"/>
          <w:kern w:val="0"/>
          <w:sz w:val="24"/>
          <w:szCs w:val="24"/>
          <w:lang w:eastAsia="en-IN"/>
          <w14:ligatures w14:val="none"/>
        </w:rPr>
        <w:t>1. Introduction - Spheres of the earth atmosphere, hydrosphere and lithosphere –</w:t>
      </w:r>
      <w:r w:rsidR="00CA72AB">
        <w:rPr>
          <w:rFonts w:ascii="Times New Roman" w:eastAsia="Times New Roman" w:hAnsi="Times New Roman" w:cs="Times New Roman"/>
          <w:kern w:val="0"/>
          <w:sz w:val="24"/>
          <w:szCs w:val="24"/>
          <w:lang w:eastAsia="en-IN"/>
          <w14:ligatures w14:val="none"/>
        </w:rPr>
        <w:t xml:space="preserve"> </w:t>
      </w:r>
      <w:r w:rsidRPr="000865EE">
        <w:rPr>
          <w:rFonts w:ascii="Arial" w:eastAsia="Times New Roman" w:hAnsi="Arial" w:cs="Arial"/>
          <w:color w:val="000000"/>
          <w:kern w:val="0"/>
          <w:sz w:val="24"/>
          <w:szCs w:val="24"/>
          <w:lang w:eastAsia="en-IN"/>
          <w14:ligatures w14:val="none"/>
        </w:rPr>
        <w:t>Their characteristics – Origin of soil – Soil and soil components – Mineral matter,</w:t>
      </w:r>
      <w:r w:rsidR="00CA72AB">
        <w:rPr>
          <w:rFonts w:ascii="Times New Roman" w:eastAsia="Times New Roman" w:hAnsi="Times New Roman" w:cs="Times New Roman"/>
          <w:kern w:val="0"/>
          <w:sz w:val="24"/>
          <w:szCs w:val="24"/>
          <w:lang w:eastAsia="en-IN"/>
          <w14:ligatures w14:val="none"/>
        </w:rPr>
        <w:t xml:space="preserve"> </w:t>
      </w:r>
      <w:r w:rsidRPr="000865EE">
        <w:rPr>
          <w:rFonts w:ascii="Arial" w:eastAsia="Times New Roman" w:hAnsi="Arial" w:cs="Arial"/>
          <w:color w:val="000000"/>
          <w:kern w:val="0"/>
          <w:sz w:val="24"/>
          <w:szCs w:val="24"/>
          <w:lang w:eastAsia="en-IN"/>
          <w14:ligatures w14:val="none"/>
        </w:rPr>
        <w:t>organic matter, water and air – Definition of soil and various concepts of soil –</w:t>
      </w:r>
      <w:r w:rsidR="00CA72AB">
        <w:rPr>
          <w:rFonts w:ascii="Times New Roman" w:eastAsia="Times New Roman" w:hAnsi="Times New Roman" w:cs="Times New Roman"/>
          <w:kern w:val="0"/>
          <w:sz w:val="24"/>
          <w:szCs w:val="24"/>
          <w:lang w:eastAsia="en-IN"/>
          <w14:ligatures w14:val="none"/>
        </w:rPr>
        <w:t xml:space="preserve"> </w:t>
      </w:r>
      <w:r w:rsidRPr="000865EE">
        <w:rPr>
          <w:rFonts w:ascii="Arial" w:eastAsia="Times New Roman" w:hAnsi="Arial" w:cs="Arial"/>
          <w:color w:val="000000"/>
          <w:kern w:val="0"/>
          <w:sz w:val="24"/>
          <w:szCs w:val="24"/>
          <w:lang w:eastAsia="en-IN"/>
          <w14:ligatures w14:val="none"/>
        </w:rPr>
        <w:t>Branches of soil science.</w:t>
      </w:r>
    </w:p>
    <w:p w14:paraId="6AF828A0" w14:textId="19188EC1" w:rsidR="000865EE" w:rsidRPr="000865EE" w:rsidRDefault="000865EE" w:rsidP="00B15631">
      <w:pPr>
        <w:spacing w:after="0" w:line="240" w:lineRule="auto"/>
        <w:ind w:left="270" w:hanging="27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en-IN"/>
          <w14:ligatures w14:val="none"/>
        </w:rPr>
      </w:pPr>
      <w:r w:rsidRPr="000865EE">
        <w:rPr>
          <w:rFonts w:ascii="Arial" w:eastAsia="Times New Roman" w:hAnsi="Arial" w:cs="Arial"/>
          <w:color w:val="000000"/>
          <w:kern w:val="0"/>
          <w:sz w:val="24"/>
          <w:szCs w:val="24"/>
          <w:lang w:eastAsia="en-IN"/>
          <w14:ligatures w14:val="none"/>
        </w:rPr>
        <w:t>2. Rocks – Classification of rocks based on mode of origin –</w:t>
      </w:r>
      <w:r w:rsidR="00CA72AB" w:rsidRPr="000865EE">
        <w:rPr>
          <w:rFonts w:ascii="Arial" w:eastAsia="Times New Roman" w:hAnsi="Arial" w:cs="Arial"/>
          <w:color w:val="000000"/>
          <w:kern w:val="0"/>
          <w:sz w:val="24"/>
          <w:szCs w:val="24"/>
          <w:lang w:eastAsia="en-IN"/>
          <w14:ligatures w14:val="none"/>
        </w:rPr>
        <w:t>Igneous</w:t>
      </w:r>
      <w:r w:rsidRPr="000865EE">
        <w:rPr>
          <w:rFonts w:ascii="Arial" w:eastAsia="Times New Roman" w:hAnsi="Arial" w:cs="Arial"/>
          <w:color w:val="000000"/>
          <w:kern w:val="0"/>
          <w:sz w:val="24"/>
          <w:szCs w:val="24"/>
          <w:lang w:eastAsia="en-IN"/>
          <w14:ligatures w14:val="none"/>
        </w:rPr>
        <w:t xml:space="preserve"> rocks, sedimentary rocks and metamorphic rocks – Classification of rocks based on silica content –</w:t>
      </w:r>
      <w:r w:rsidR="001A525C" w:rsidRPr="000865EE">
        <w:rPr>
          <w:rFonts w:ascii="Arial" w:eastAsia="Times New Roman" w:hAnsi="Arial" w:cs="Arial"/>
          <w:color w:val="000000"/>
          <w:kern w:val="0"/>
          <w:sz w:val="24"/>
          <w:szCs w:val="24"/>
          <w:lang w:eastAsia="en-IN"/>
          <w14:ligatures w14:val="none"/>
        </w:rPr>
        <w:t>Weather ability</w:t>
      </w:r>
      <w:r w:rsidRPr="000865EE">
        <w:rPr>
          <w:rFonts w:ascii="Arial" w:eastAsia="Times New Roman" w:hAnsi="Arial" w:cs="Arial"/>
          <w:color w:val="000000"/>
          <w:kern w:val="0"/>
          <w:sz w:val="24"/>
          <w:szCs w:val="24"/>
          <w:lang w:eastAsia="en-IN"/>
          <w14:ligatures w14:val="none"/>
        </w:rPr>
        <w:t xml:space="preserve"> of rocks.</w:t>
      </w:r>
    </w:p>
    <w:p w14:paraId="4D3B65C8" w14:textId="77777777" w:rsidR="000865EE" w:rsidRPr="000865EE" w:rsidRDefault="000865EE" w:rsidP="00B15631">
      <w:pPr>
        <w:spacing w:after="0" w:line="240" w:lineRule="auto"/>
        <w:ind w:left="360" w:hanging="36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en-IN"/>
          <w14:ligatures w14:val="none"/>
        </w:rPr>
      </w:pPr>
      <w:r w:rsidRPr="000865EE">
        <w:rPr>
          <w:rFonts w:ascii="Arial" w:eastAsia="Times New Roman" w:hAnsi="Arial" w:cs="Arial"/>
          <w:color w:val="000000"/>
          <w:kern w:val="0"/>
          <w:sz w:val="24"/>
          <w:szCs w:val="24"/>
          <w:lang w:eastAsia="en-IN"/>
          <w14:ligatures w14:val="none"/>
        </w:rPr>
        <w:t xml:space="preserve">3. Minerals – Primary, secondary, essential and accessory minerals – Primary minerals– Quartz, feldspar, micas, pyroxenes, amphiboles and </w:t>
      </w:r>
      <w:proofErr w:type="spellStart"/>
      <w:r w:rsidRPr="000865EE">
        <w:rPr>
          <w:rFonts w:ascii="Arial" w:eastAsia="Times New Roman" w:hAnsi="Arial" w:cs="Arial"/>
          <w:color w:val="000000"/>
          <w:kern w:val="0"/>
          <w:sz w:val="24"/>
          <w:szCs w:val="24"/>
          <w:lang w:eastAsia="en-IN"/>
          <w14:ligatures w14:val="none"/>
        </w:rPr>
        <w:t>olivines</w:t>
      </w:r>
      <w:proofErr w:type="spellEnd"/>
      <w:r w:rsidRPr="000865EE">
        <w:rPr>
          <w:rFonts w:ascii="Arial" w:eastAsia="Times New Roman" w:hAnsi="Arial" w:cs="Arial"/>
          <w:color w:val="000000"/>
          <w:kern w:val="0"/>
          <w:sz w:val="24"/>
          <w:szCs w:val="24"/>
          <w:lang w:eastAsia="en-IN"/>
          <w14:ligatures w14:val="none"/>
        </w:rPr>
        <w:t xml:space="preserve"> – Weatherability of primary minerals.</w:t>
      </w:r>
    </w:p>
    <w:p w14:paraId="7ABC81D8" w14:textId="77777777" w:rsidR="000865EE" w:rsidRPr="000865EE" w:rsidRDefault="000865EE" w:rsidP="00B15631">
      <w:pPr>
        <w:spacing w:after="0" w:line="240" w:lineRule="auto"/>
        <w:ind w:left="360" w:hanging="36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en-IN"/>
          <w14:ligatures w14:val="none"/>
        </w:rPr>
      </w:pPr>
      <w:r w:rsidRPr="000865EE">
        <w:rPr>
          <w:rFonts w:ascii="Arial" w:eastAsia="Times New Roman" w:hAnsi="Arial" w:cs="Arial"/>
          <w:color w:val="000000"/>
          <w:kern w:val="0"/>
          <w:sz w:val="24"/>
          <w:szCs w:val="24"/>
          <w:lang w:eastAsia="en-IN"/>
          <w14:ligatures w14:val="none"/>
        </w:rPr>
        <w:t>4. Non-silicate minerals – P, Ca, Mg, S and micronutrient containing minerals –Secondary silicate minerals – Basic structural units.</w:t>
      </w:r>
    </w:p>
    <w:p w14:paraId="7DA074FE" w14:textId="6335B5E6" w:rsidR="000865EE" w:rsidRPr="000865EE" w:rsidRDefault="000865EE" w:rsidP="00B15631">
      <w:pPr>
        <w:spacing w:after="0" w:line="240" w:lineRule="auto"/>
        <w:ind w:left="360" w:hanging="36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en-IN"/>
          <w14:ligatures w14:val="none"/>
        </w:rPr>
      </w:pPr>
      <w:r w:rsidRPr="000865EE">
        <w:rPr>
          <w:rFonts w:ascii="Arial" w:eastAsia="Times New Roman" w:hAnsi="Arial" w:cs="Arial"/>
          <w:color w:val="000000"/>
          <w:kern w:val="0"/>
          <w:sz w:val="24"/>
          <w:szCs w:val="24"/>
          <w:lang w:eastAsia="en-IN"/>
          <w14:ligatures w14:val="none"/>
        </w:rPr>
        <w:t>5. Weathering – Types of weathering – Physical weathering of rocks – Agents of physical weathering and their role- Biological weathering – Role of flora and fauna in</w:t>
      </w:r>
      <w:r w:rsidR="00CA72AB">
        <w:rPr>
          <w:rFonts w:ascii="Times New Roman" w:eastAsia="Times New Roman" w:hAnsi="Times New Roman" w:cs="Times New Roman"/>
          <w:kern w:val="0"/>
          <w:sz w:val="24"/>
          <w:szCs w:val="24"/>
          <w:lang w:eastAsia="en-IN"/>
          <w14:ligatures w14:val="none"/>
        </w:rPr>
        <w:t xml:space="preserve"> </w:t>
      </w:r>
      <w:r w:rsidRPr="000865EE">
        <w:rPr>
          <w:rFonts w:ascii="Arial" w:eastAsia="Times New Roman" w:hAnsi="Arial" w:cs="Arial"/>
          <w:color w:val="000000"/>
          <w:kern w:val="0"/>
          <w:sz w:val="24"/>
          <w:szCs w:val="24"/>
          <w:lang w:eastAsia="en-IN"/>
          <w14:ligatures w14:val="none"/>
        </w:rPr>
        <w:t>weathering process.</w:t>
      </w:r>
    </w:p>
    <w:p w14:paraId="32B1406A" w14:textId="1F66728F" w:rsidR="000865EE" w:rsidRPr="000865EE" w:rsidRDefault="000865EE" w:rsidP="00B15631">
      <w:pPr>
        <w:spacing w:after="0" w:line="240" w:lineRule="auto"/>
        <w:ind w:left="540" w:hanging="54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en-IN"/>
          <w14:ligatures w14:val="none"/>
        </w:rPr>
      </w:pPr>
      <w:r w:rsidRPr="000865EE">
        <w:rPr>
          <w:rFonts w:ascii="Arial" w:eastAsia="Times New Roman" w:hAnsi="Arial" w:cs="Arial"/>
          <w:color w:val="000000"/>
          <w:kern w:val="0"/>
          <w:sz w:val="24"/>
          <w:szCs w:val="24"/>
          <w:lang w:eastAsia="en-IN"/>
          <w14:ligatures w14:val="none"/>
        </w:rPr>
        <w:t>6. Chemical weathering – Solution, hydration, hydrolysis, carbonation, oxidation and</w:t>
      </w:r>
      <w:r w:rsidR="00CA72AB">
        <w:rPr>
          <w:rFonts w:ascii="Times New Roman" w:eastAsia="Times New Roman" w:hAnsi="Times New Roman" w:cs="Times New Roman"/>
          <w:kern w:val="0"/>
          <w:sz w:val="24"/>
          <w:szCs w:val="24"/>
          <w:lang w:eastAsia="en-IN"/>
          <w14:ligatures w14:val="none"/>
        </w:rPr>
        <w:t xml:space="preserve"> </w:t>
      </w:r>
      <w:r w:rsidRPr="000865EE">
        <w:rPr>
          <w:rFonts w:ascii="Arial" w:eastAsia="Times New Roman" w:hAnsi="Arial" w:cs="Arial"/>
          <w:color w:val="000000"/>
          <w:kern w:val="0"/>
          <w:sz w:val="24"/>
          <w:szCs w:val="24"/>
          <w:lang w:eastAsia="en-IN"/>
          <w14:ligatures w14:val="none"/>
        </w:rPr>
        <w:t>reduction.</w:t>
      </w:r>
    </w:p>
    <w:p w14:paraId="5500F561" w14:textId="77777777" w:rsidR="000865EE" w:rsidRPr="000865EE" w:rsidRDefault="000865EE" w:rsidP="00B15631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n-IN"/>
          <w14:ligatures w14:val="none"/>
        </w:rPr>
      </w:pPr>
    </w:p>
    <w:p w14:paraId="20D26009" w14:textId="0ACA6485" w:rsidR="000865EE" w:rsidRPr="000865EE" w:rsidRDefault="000865EE" w:rsidP="00B15631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en-IN"/>
          <w14:ligatures w14:val="none"/>
        </w:rPr>
      </w:pPr>
      <w:r w:rsidRPr="000865EE">
        <w:rPr>
          <w:rFonts w:ascii="Arial" w:eastAsia="Times New Roman" w:hAnsi="Arial" w:cs="Arial"/>
          <w:b/>
          <w:bCs/>
          <w:color w:val="000000"/>
          <w:kern w:val="0"/>
          <w:sz w:val="24"/>
          <w:szCs w:val="24"/>
          <w:lang w:eastAsia="en-IN"/>
          <w14:ligatures w14:val="none"/>
        </w:rPr>
        <w:t>UNIT-II:</w:t>
      </w:r>
      <w:r w:rsidRPr="000865EE">
        <w:rPr>
          <w:rFonts w:ascii="Arial" w:eastAsia="Times New Roman" w:hAnsi="Arial" w:cs="Arial"/>
          <w:b/>
          <w:bCs/>
          <w:color w:val="000000"/>
          <w:kern w:val="0"/>
          <w:sz w:val="24"/>
          <w:szCs w:val="24"/>
          <w:lang w:eastAsia="en-IN"/>
          <w14:ligatures w14:val="none"/>
        </w:rPr>
        <w:tab/>
        <w:t xml:space="preserve">                                                                                                      </w:t>
      </w:r>
    </w:p>
    <w:p w14:paraId="1C62F6B5" w14:textId="77777777" w:rsidR="00B15631" w:rsidRDefault="00B15631" w:rsidP="00B15631">
      <w:pPr>
        <w:spacing w:after="0" w:line="240" w:lineRule="auto"/>
        <w:ind w:left="360" w:hanging="36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en-IN"/>
          <w14:ligatures w14:val="none"/>
        </w:rPr>
      </w:pPr>
    </w:p>
    <w:p w14:paraId="41BAEBEC" w14:textId="50670CCD" w:rsidR="000865EE" w:rsidRPr="000865EE" w:rsidRDefault="000865EE" w:rsidP="00B15631">
      <w:pPr>
        <w:spacing w:after="0" w:line="276" w:lineRule="auto"/>
        <w:ind w:left="360" w:hanging="36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en-IN"/>
          <w14:ligatures w14:val="none"/>
        </w:rPr>
      </w:pPr>
      <w:r w:rsidRPr="000865EE">
        <w:rPr>
          <w:rFonts w:ascii="Arial" w:eastAsia="Times New Roman" w:hAnsi="Arial" w:cs="Arial"/>
          <w:color w:val="000000"/>
          <w:kern w:val="0"/>
          <w:sz w:val="24"/>
          <w:szCs w:val="24"/>
          <w:lang w:eastAsia="en-IN"/>
          <w14:ligatures w14:val="none"/>
        </w:rPr>
        <w:t>1. Parent material – Classification of parent materials based on their mode of transport by different agents - Soil formation – Soil forming factors – Classification and their role in soil formation – Catena – Definition.</w:t>
      </w:r>
    </w:p>
    <w:p w14:paraId="2C917F3D" w14:textId="5FB23EF5" w:rsidR="00990845" w:rsidRDefault="00CA72AB" w:rsidP="00B15631">
      <w:pPr>
        <w:spacing w:after="0" w:line="276" w:lineRule="auto"/>
        <w:ind w:left="450" w:hanging="45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en-IN"/>
          <w14:ligatures w14:val="none"/>
        </w:rPr>
      </w:pPr>
      <w:r>
        <w:rPr>
          <w:rFonts w:ascii="Arial" w:eastAsia="Times New Roman" w:hAnsi="Arial" w:cs="Arial"/>
          <w:color w:val="000000"/>
          <w:kern w:val="0"/>
          <w:sz w:val="24"/>
          <w:szCs w:val="24"/>
          <w:lang w:eastAsia="en-IN"/>
          <w14:ligatures w14:val="none"/>
        </w:rPr>
        <w:t xml:space="preserve">2. </w:t>
      </w:r>
      <w:proofErr w:type="spellStart"/>
      <w:r w:rsidR="000865EE" w:rsidRPr="000865EE">
        <w:rPr>
          <w:rFonts w:ascii="Arial" w:eastAsia="Times New Roman" w:hAnsi="Arial" w:cs="Arial"/>
          <w:color w:val="000000"/>
          <w:kern w:val="0"/>
          <w:sz w:val="24"/>
          <w:szCs w:val="24"/>
          <w:lang w:eastAsia="en-IN"/>
          <w14:ligatures w14:val="none"/>
        </w:rPr>
        <w:t>Pedogenic</w:t>
      </w:r>
      <w:proofErr w:type="spellEnd"/>
      <w:r w:rsidR="000865EE" w:rsidRPr="000865EE">
        <w:rPr>
          <w:rFonts w:ascii="Arial" w:eastAsia="Times New Roman" w:hAnsi="Arial" w:cs="Arial"/>
          <w:color w:val="000000"/>
          <w:kern w:val="0"/>
          <w:sz w:val="24"/>
          <w:szCs w:val="24"/>
          <w:lang w:eastAsia="en-IN"/>
          <w14:ligatures w14:val="none"/>
        </w:rPr>
        <w:t xml:space="preserve"> processes – Eluviation, illuviation, humification, calcification, laterization, </w:t>
      </w:r>
      <w:proofErr w:type="spellStart"/>
      <w:r w:rsidR="000865EE" w:rsidRPr="000865EE">
        <w:rPr>
          <w:rFonts w:ascii="Arial" w:eastAsia="Times New Roman" w:hAnsi="Arial" w:cs="Arial"/>
          <w:color w:val="000000"/>
          <w:kern w:val="0"/>
          <w:sz w:val="24"/>
          <w:szCs w:val="24"/>
          <w:lang w:eastAsia="en-IN"/>
          <w14:ligatures w14:val="none"/>
        </w:rPr>
        <w:t>podzolisation</w:t>
      </w:r>
      <w:proofErr w:type="spellEnd"/>
      <w:r w:rsidR="000865EE" w:rsidRPr="000865EE">
        <w:rPr>
          <w:rFonts w:ascii="Arial" w:eastAsia="Times New Roman" w:hAnsi="Arial" w:cs="Arial"/>
          <w:color w:val="000000"/>
          <w:kern w:val="0"/>
          <w:sz w:val="24"/>
          <w:szCs w:val="24"/>
          <w:lang w:eastAsia="en-IN"/>
          <w14:ligatures w14:val="none"/>
        </w:rPr>
        <w:t>, melanisation, salinization and alkalization.</w:t>
      </w:r>
    </w:p>
    <w:p w14:paraId="18EEA11A" w14:textId="3A460DF0" w:rsidR="000865EE" w:rsidRPr="000865EE" w:rsidRDefault="000865EE" w:rsidP="00B15631">
      <w:pPr>
        <w:spacing w:after="0" w:line="276" w:lineRule="auto"/>
        <w:ind w:left="450" w:hanging="45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en-IN"/>
          <w14:ligatures w14:val="none"/>
        </w:rPr>
      </w:pPr>
      <w:r w:rsidRPr="000865EE">
        <w:rPr>
          <w:rFonts w:ascii="Arial" w:eastAsia="Times New Roman" w:hAnsi="Arial" w:cs="Arial"/>
          <w:color w:val="000000"/>
          <w:kern w:val="0"/>
          <w:sz w:val="24"/>
          <w:szCs w:val="24"/>
          <w:lang w:eastAsia="en-IN"/>
          <w14:ligatures w14:val="none"/>
        </w:rPr>
        <w:t>3. Soil profile –Detailed description of a theoretical soil profile – Differences between</w:t>
      </w:r>
      <w:r w:rsidR="00CA72AB">
        <w:rPr>
          <w:rFonts w:ascii="Times New Roman" w:eastAsia="Times New Roman" w:hAnsi="Times New Roman" w:cs="Times New Roman"/>
          <w:kern w:val="0"/>
          <w:sz w:val="24"/>
          <w:szCs w:val="24"/>
          <w:lang w:eastAsia="en-IN"/>
          <w14:ligatures w14:val="none"/>
        </w:rPr>
        <w:t xml:space="preserve"> </w:t>
      </w:r>
      <w:r w:rsidRPr="000865EE">
        <w:rPr>
          <w:rFonts w:ascii="Arial" w:eastAsia="Times New Roman" w:hAnsi="Arial" w:cs="Arial"/>
          <w:color w:val="000000"/>
          <w:kern w:val="0"/>
          <w:sz w:val="24"/>
          <w:szCs w:val="24"/>
          <w:lang w:eastAsia="en-IN"/>
          <w14:ligatures w14:val="none"/>
        </w:rPr>
        <w:t>surface soil and sub soil.</w:t>
      </w:r>
    </w:p>
    <w:p w14:paraId="49B285DC" w14:textId="4308245D" w:rsidR="000865EE" w:rsidRPr="000865EE" w:rsidRDefault="000865EE" w:rsidP="00B15631">
      <w:pPr>
        <w:spacing w:after="0" w:line="276" w:lineRule="auto"/>
        <w:ind w:left="540" w:hanging="54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en-IN"/>
          <w14:ligatures w14:val="none"/>
        </w:rPr>
      </w:pPr>
      <w:r w:rsidRPr="000865EE">
        <w:rPr>
          <w:rFonts w:ascii="Arial" w:eastAsia="Times New Roman" w:hAnsi="Arial" w:cs="Arial"/>
          <w:color w:val="000000"/>
          <w:kern w:val="0"/>
          <w:sz w:val="24"/>
          <w:szCs w:val="24"/>
          <w:lang w:eastAsia="en-IN"/>
          <w14:ligatures w14:val="none"/>
        </w:rPr>
        <w:t>4. Soil physical properties – Soil texture – Definition – Various inorganic components</w:t>
      </w:r>
      <w:r w:rsidR="00CA72AB">
        <w:rPr>
          <w:rFonts w:ascii="Times New Roman" w:eastAsia="Times New Roman" w:hAnsi="Times New Roman" w:cs="Times New Roman"/>
          <w:kern w:val="0"/>
          <w:sz w:val="24"/>
          <w:szCs w:val="24"/>
          <w:lang w:eastAsia="en-IN"/>
          <w14:ligatures w14:val="none"/>
        </w:rPr>
        <w:t xml:space="preserve"> </w:t>
      </w:r>
      <w:r w:rsidRPr="000865EE">
        <w:rPr>
          <w:rFonts w:ascii="Arial" w:eastAsia="Times New Roman" w:hAnsi="Arial" w:cs="Arial"/>
          <w:color w:val="000000"/>
          <w:kern w:val="0"/>
          <w:sz w:val="24"/>
          <w:szCs w:val="24"/>
          <w:lang w:eastAsia="en-IN"/>
          <w14:ligatures w14:val="none"/>
        </w:rPr>
        <w:t>in soil and their properties – Various textural classes in soil and their properties.</w:t>
      </w:r>
    </w:p>
    <w:p w14:paraId="2A281BEC" w14:textId="6D3DF9D7" w:rsidR="000865EE" w:rsidRPr="000865EE" w:rsidRDefault="000865EE" w:rsidP="00B15631">
      <w:pPr>
        <w:spacing w:after="0" w:line="276" w:lineRule="auto"/>
        <w:ind w:left="540" w:hanging="54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en-IN"/>
          <w14:ligatures w14:val="none"/>
        </w:rPr>
      </w:pPr>
      <w:r w:rsidRPr="000865EE">
        <w:rPr>
          <w:rFonts w:ascii="Arial" w:eastAsia="Times New Roman" w:hAnsi="Arial" w:cs="Arial"/>
          <w:color w:val="000000"/>
          <w:kern w:val="0"/>
          <w:sz w:val="24"/>
          <w:szCs w:val="24"/>
          <w:lang w:eastAsia="en-IN"/>
          <w14:ligatures w14:val="none"/>
        </w:rPr>
        <w:t>5. Particle size analysis –Stoke’s Law – Assumptions and limitations – significance of</w:t>
      </w:r>
      <w:r w:rsidR="00CA72AB">
        <w:rPr>
          <w:rFonts w:ascii="Times New Roman" w:eastAsia="Times New Roman" w:hAnsi="Times New Roman" w:cs="Times New Roman"/>
          <w:kern w:val="0"/>
          <w:sz w:val="24"/>
          <w:szCs w:val="24"/>
          <w:lang w:eastAsia="en-IN"/>
          <w14:ligatures w14:val="none"/>
        </w:rPr>
        <w:t xml:space="preserve"> </w:t>
      </w:r>
      <w:r w:rsidRPr="000865EE">
        <w:rPr>
          <w:rFonts w:ascii="Arial" w:eastAsia="Times New Roman" w:hAnsi="Arial" w:cs="Arial"/>
          <w:color w:val="000000"/>
          <w:kern w:val="0"/>
          <w:sz w:val="24"/>
          <w:szCs w:val="24"/>
          <w:lang w:eastAsia="en-IN"/>
          <w14:ligatures w14:val="none"/>
        </w:rPr>
        <w:t>soil texture.</w:t>
      </w:r>
    </w:p>
    <w:p w14:paraId="5FC3F0C5" w14:textId="77777777" w:rsidR="000865EE" w:rsidRPr="000865EE" w:rsidRDefault="000865EE" w:rsidP="00B15631">
      <w:pPr>
        <w:spacing w:after="0" w:line="276" w:lineRule="auto"/>
        <w:ind w:left="360" w:hanging="36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en-IN"/>
          <w14:ligatures w14:val="none"/>
        </w:rPr>
      </w:pPr>
      <w:r w:rsidRPr="000865EE">
        <w:rPr>
          <w:rFonts w:ascii="Arial" w:eastAsia="Times New Roman" w:hAnsi="Arial" w:cs="Arial"/>
          <w:color w:val="000000"/>
          <w:kern w:val="0"/>
          <w:sz w:val="24"/>
          <w:szCs w:val="24"/>
          <w:lang w:eastAsia="en-IN"/>
          <w14:ligatures w14:val="none"/>
        </w:rPr>
        <w:t>6. Soil consistence – Consistence of wet and dry soils – Soil crusting – Soil plasticity –Atterberg’s plastic limits – Factors affecting plastic limits – Significance of soil consistence.</w:t>
      </w:r>
    </w:p>
    <w:p w14:paraId="2C3ADF1C" w14:textId="799957F7" w:rsidR="000865EE" w:rsidRPr="000865EE" w:rsidRDefault="000865EE" w:rsidP="00B15631">
      <w:pPr>
        <w:spacing w:after="0" w:line="276" w:lineRule="auto"/>
        <w:ind w:left="360" w:hanging="36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en-IN"/>
          <w14:ligatures w14:val="none"/>
        </w:rPr>
      </w:pPr>
      <w:r w:rsidRPr="000865EE">
        <w:rPr>
          <w:rFonts w:ascii="Arial" w:eastAsia="Times New Roman" w:hAnsi="Arial" w:cs="Arial"/>
          <w:color w:val="000000"/>
          <w:kern w:val="0"/>
          <w:sz w:val="24"/>
          <w:szCs w:val="24"/>
          <w:lang w:eastAsia="en-IN"/>
          <w14:ligatures w14:val="none"/>
        </w:rPr>
        <w:t>7. Soil structure – Classification – Types, classes and grades of soil structure –</w:t>
      </w:r>
      <w:r w:rsidR="00CA72AB">
        <w:rPr>
          <w:rFonts w:ascii="Times New Roman" w:eastAsia="Times New Roman" w:hAnsi="Times New Roman" w:cs="Times New Roman"/>
          <w:kern w:val="0"/>
          <w:sz w:val="24"/>
          <w:szCs w:val="24"/>
          <w:lang w:eastAsia="en-IN"/>
          <w14:ligatures w14:val="none"/>
        </w:rPr>
        <w:t xml:space="preserve"> </w:t>
      </w:r>
      <w:r w:rsidRPr="000865EE">
        <w:rPr>
          <w:rFonts w:ascii="Arial" w:eastAsia="Times New Roman" w:hAnsi="Arial" w:cs="Arial"/>
          <w:color w:val="000000"/>
          <w:kern w:val="0"/>
          <w:sz w:val="24"/>
          <w:szCs w:val="24"/>
          <w:lang w:eastAsia="en-IN"/>
          <w14:ligatures w14:val="none"/>
        </w:rPr>
        <w:t>Importance of soil structure and its management.</w:t>
      </w:r>
    </w:p>
    <w:p w14:paraId="1BBEF1B4" w14:textId="77777777" w:rsidR="00990845" w:rsidRDefault="00990845" w:rsidP="00B15631">
      <w:pPr>
        <w:spacing w:after="0" w:line="276" w:lineRule="auto"/>
        <w:rPr>
          <w:rFonts w:ascii="Arial" w:eastAsia="Times New Roman" w:hAnsi="Arial" w:cs="Arial"/>
          <w:bCs/>
          <w:color w:val="000000"/>
          <w:kern w:val="0"/>
          <w:sz w:val="24"/>
          <w:szCs w:val="24"/>
          <w:lang w:eastAsia="en-IN"/>
          <w14:ligatures w14:val="none"/>
        </w:rPr>
      </w:pPr>
    </w:p>
    <w:p w14:paraId="51CAF3CB" w14:textId="77777777" w:rsidR="00B15631" w:rsidRDefault="00B15631" w:rsidP="00B15631">
      <w:pPr>
        <w:spacing w:after="0" w:line="240" w:lineRule="auto"/>
        <w:rPr>
          <w:rFonts w:ascii="Arial" w:eastAsia="Times New Roman" w:hAnsi="Arial" w:cs="Arial"/>
          <w:bCs/>
          <w:color w:val="000000"/>
          <w:kern w:val="0"/>
          <w:sz w:val="24"/>
          <w:szCs w:val="24"/>
          <w:lang w:eastAsia="en-IN"/>
          <w14:ligatures w14:val="none"/>
        </w:rPr>
      </w:pPr>
    </w:p>
    <w:p w14:paraId="698E099D" w14:textId="7729392D" w:rsidR="000865EE" w:rsidRPr="000865EE" w:rsidRDefault="00990845" w:rsidP="00B15631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n-IN"/>
          <w14:ligatures w14:val="none"/>
        </w:rPr>
      </w:pPr>
      <w:r w:rsidRPr="00F42C7D">
        <w:rPr>
          <w:rFonts w:ascii="Arial" w:eastAsia="Times New Roman" w:hAnsi="Arial" w:cs="Arial"/>
          <w:bCs/>
          <w:color w:val="000000"/>
          <w:kern w:val="0"/>
          <w:sz w:val="24"/>
          <w:szCs w:val="24"/>
          <w:lang w:eastAsia="en-IN"/>
          <w14:ligatures w14:val="none"/>
        </w:rPr>
        <w:lastRenderedPageBreak/>
        <w:t>AGRD121</w:t>
      </w:r>
      <w:r>
        <w:rPr>
          <w:rFonts w:ascii="Arial" w:eastAsia="Times New Roman" w:hAnsi="Arial" w:cs="Arial"/>
          <w:bCs/>
          <w:color w:val="000000"/>
          <w:kern w:val="0"/>
          <w:sz w:val="24"/>
          <w:szCs w:val="24"/>
          <w:lang w:eastAsia="en-IN"/>
          <w14:ligatures w14:val="none"/>
        </w:rPr>
        <w:t>(1)</w:t>
      </w:r>
      <w:r>
        <w:rPr>
          <w:rFonts w:ascii="Arial" w:hAnsi="Arial" w:cs="Arial"/>
          <w:sz w:val="24"/>
          <w:szCs w:val="24"/>
        </w:rPr>
        <w:t xml:space="preserve">                 </w:t>
      </w:r>
      <w:r>
        <w:rPr>
          <w:rFonts w:ascii="Arial" w:hAnsi="Arial" w:cs="Arial"/>
          <w:sz w:val="24"/>
          <w:szCs w:val="24"/>
        </w:rPr>
        <w:t xml:space="preserve">                   </w:t>
      </w:r>
      <w:proofErr w:type="gramStart"/>
      <w:r>
        <w:rPr>
          <w:rFonts w:ascii="Arial" w:hAnsi="Arial" w:cs="Arial"/>
          <w:sz w:val="24"/>
          <w:szCs w:val="24"/>
        </w:rPr>
        <w:t xml:space="preserve">  :</w:t>
      </w:r>
      <w:proofErr w:type="gramEnd"/>
      <w:r>
        <w:rPr>
          <w:rFonts w:ascii="Arial" w:hAnsi="Arial" w:cs="Arial"/>
          <w:sz w:val="24"/>
          <w:szCs w:val="24"/>
        </w:rPr>
        <w:t>: 2 ::</w:t>
      </w:r>
    </w:p>
    <w:p w14:paraId="05EFAC10" w14:textId="77777777" w:rsidR="00990845" w:rsidRDefault="00990845" w:rsidP="00B15631">
      <w:pPr>
        <w:spacing w:after="0" w:line="240" w:lineRule="auto"/>
        <w:rPr>
          <w:rFonts w:ascii="Arial" w:eastAsia="Times New Roman" w:hAnsi="Arial" w:cs="Arial"/>
          <w:b/>
          <w:bCs/>
          <w:color w:val="000000"/>
          <w:kern w:val="0"/>
          <w:sz w:val="24"/>
          <w:szCs w:val="24"/>
          <w:lang w:eastAsia="en-IN"/>
          <w14:ligatures w14:val="none"/>
        </w:rPr>
      </w:pPr>
    </w:p>
    <w:p w14:paraId="0913C114" w14:textId="574ED289" w:rsidR="000865EE" w:rsidRPr="000865EE" w:rsidRDefault="000865EE" w:rsidP="00B15631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n-IN"/>
          <w14:ligatures w14:val="none"/>
        </w:rPr>
      </w:pPr>
      <w:r w:rsidRPr="000865EE">
        <w:rPr>
          <w:rFonts w:ascii="Arial" w:eastAsia="Times New Roman" w:hAnsi="Arial" w:cs="Arial"/>
          <w:b/>
          <w:bCs/>
          <w:color w:val="000000"/>
          <w:kern w:val="0"/>
          <w:sz w:val="24"/>
          <w:szCs w:val="24"/>
          <w:lang w:eastAsia="en-IN"/>
          <w14:ligatures w14:val="none"/>
        </w:rPr>
        <w:t>UNIT</w:t>
      </w:r>
      <w:r w:rsidR="001A525C">
        <w:rPr>
          <w:rFonts w:ascii="Arial" w:eastAsia="Times New Roman" w:hAnsi="Arial" w:cs="Arial"/>
          <w:b/>
          <w:bCs/>
          <w:color w:val="000000"/>
          <w:kern w:val="0"/>
          <w:sz w:val="24"/>
          <w:szCs w:val="24"/>
          <w:lang w:eastAsia="en-IN"/>
          <w14:ligatures w14:val="none"/>
        </w:rPr>
        <w:t xml:space="preserve"> – </w:t>
      </w:r>
      <w:r w:rsidRPr="000865EE">
        <w:rPr>
          <w:rFonts w:ascii="Arial" w:eastAsia="Times New Roman" w:hAnsi="Arial" w:cs="Arial"/>
          <w:b/>
          <w:bCs/>
          <w:color w:val="000000"/>
          <w:kern w:val="0"/>
          <w:sz w:val="24"/>
          <w:szCs w:val="24"/>
          <w:lang w:eastAsia="en-IN"/>
          <w14:ligatures w14:val="none"/>
        </w:rPr>
        <w:t xml:space="preserve">III: </w:t>
      </w:r>
      <w:r w:rsidRPr="000865EE">
        <w:rPr>
          <w:rFonts w:ascii="Arial" w:eastAsia="Times New Roman" w:hAnsi="Arial" w:cs="Arial"/>
          <w:b/>
          <w:bCs/>
          <w:color w:val="000000"/>
          <w:kern w:val="0"/>
          <w:sz w:val="24"/>
          <w:szCs w:val="24"/>
          <w:lang w:eastAsia="en-IN"/>
          <w14:ligatures w14:val="none"/>
        </w:rPr>
        <w:tab/>
        <w:t xml:space="preserve">                                                                                                      </w:t>
      </w:r>
    </w:p>
    <w:p w14:paraId="032D3D99" w14:textId="178DD3A1" w:rsidR="000865EE" w:rsidRPr="000865EE" w:rsidRDefault="000865EE" w:rsidP="00B15631">
      <w:pPr>
        <w:spacing w:after="0" w:line="240" w:lineRule="auto"/>
        <w:ind w:left="360" w:hanging="36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en-IN"/>
          <w14:ligatures w14:val="none"/>
        </w:rPr>
      </w:pPr>
      <w:r w:rsidRPr="000865EE">
        <w:rPr>
          <w:rFonts w:ascii="Arial" w:eastAsia="Times New Roman" w:hAnsi="Arial" w:cs="Arial"/>
          <w:color w:val="000000"/>
          <w:kern w:val="0"/>
          <w:sz w:val="24"/>
          <w:szCs w:val="24"/>
          <w:lang w:eastAsia="en-IN"/>
          <w14:ligatures w14:val="none"/>
        </w:rPr>
        <w:t>1. Soil density – Bulk density and particle density – Factors affecting density</w:t>
      </w:r>
      <w:r w:rsidR="00CA72AB">
        <w:rPr>
          <w:rFonts w:ascii="Times New Roman" w:eastAsia="Times New Roman" w:hAnsi="Times New Roman" w:cs="Times New Roman"/>
          <w:kern w:val="0"/>
          <w:sz w:val="24"/>
          <w:szCs w:val="24"/>
          <w:lang w:eastAsia="en-IN"/>
          <w14:ligatures w14:val="none"/>
        </w:rPr>
        <w:t xml:space="preserve"> </w:t>
      </w:r>
      <w:r w:rsidRPr="000865EE">
        <w:rPr>
          <w:rFonts w:ascii="Arial" w:eastAsia="Times New Roman" w:hAnsi="Arial" w:cs="Arial"/>
          <w:color w:val="000000"/>
          <w:kern w:val="0"/>
          <w:sz w:val="24"/>
          <w:szCs w:val="24"/>
          <w:lang w:eastAsia="en-IN"/>
          <w14:ligatures w14:val="none"/>
        </w:rPr>
        <w:t>parameters – Importance of bulk density of soil – Soil compaction –</w:t>
      </w:r>
      <w:r w:rsidR="00CA72AB" w:rsidRPr="000865EE">
        <w:rPr>
          <w:rFonts w:ascii="Arial" w:eastAsia="Times New Roman" w:hAnsi="Arial" w:cs="Arial"/>
          <w:color w:val="000000"/>
          <w:kern w:val="0"/>
          <w:sz w:val="24"/>
          <w:szCs w:val="24"/>
          <w:lang w:eastAsia="en-IN"/>
          <w14:ligatures w14:val="none"/>
        </w:rPr>
        <w:t>Its</w:t>
      </w:r>
      <w:r w:rsidRPr="000865EE">
        <w:rPr>
          <w:rFonts w:ascii="Arial" w:eastAsia="Times New Roman" w:hAnsi="Arial" w:cs="Arial"/>
          <w:color w:val="000000"/>
          <w:kern w:val="0"/>
          <w:sz w:val="24"/>
          <w:szCs w:val="24"/>
          <w:lang w:eastAsia="en-IN"/>
          <w14:ligatures w14:val="none"/>
        </w:rPr>
        <w:t xml:space="preserve"> importance</w:t>
      </w:r>
      <w:r w:rsidR="00CA72AB">
        <w:rPr>
          <w:rFonts w:ascii="Times New Roman" w:eastAsia="Times New Roman" w:hAnsi="Times New Roman" w:cs="Times New Roman"/>
          <w:kern w:val="0"/>
          <w:sz w:val="24"/>
          <w:szCs w:val="24"/>
          <w:lang w:eastAsia="en-IN"/>
          <w14:ligatures w14:val="none"/>
        </w:rPr>
        <w:t xml:space="preserve"> </w:t>
      </w:r>
      <w:r w:rsidRPr="000865EE">
        <w:rPr>
          <w:rFonts w:ascii="Arial" w:eastAsia="Times New Roman" w:hAnsi="Arial" w:cs="Arial"/>
          <w:color w:val="000000"/>
          <w:kern w:val="0"/>
          <w:sz w:val="24"/>
          <w:szCs w:val="24"/>
          <w:lang w:eastAsia="en-IN"/>
          <w14:ligatures w14:val="none"/>
        </w:rPr>
        <w:t>– Calculation of porosity.</w:t>
      </w:r>
    </w:p>
    <w:p w14:paraId="27971D15" w14:textId="0FB57F84" w:rsidR="000865EE" w:rsidRPr="000865EE" w:rsidRDefault="000865EE" w:rsidP="00B15631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en-IN"/>
          <w14:ligatures w14:val="none"/>
        </w:rPr>
      </w:pPr>
      <w:r w:rsidRPr="000865EE">
        <w:rPr>
          <w:rFonts w:ascii="Arial" w:eastAsia="Times New Roman" w:hAnsi="Arial" w:cs="Arial"/>
          <w:color w:val="000000"/>
          <w:kern w:val="0"/>
          <w:sz w:val="24"/>
          <w:szCs w:val="24"/>
          <w:lang w:eastAsia="en-IN"/>
          <w14:ligatures w14:val="none"/>
        </w:rPr>
        <w:t>2. Soil strength and its importance – Soil colour – Components – Significance of soil</w:t>
      </w:r>
      <w:r w:rsidR="00CA72AB">
        <w:rPr>
          <w:rFonts w:ascii="Times New Roman" w:eastAsia="Times New Roman" w:hAnsi="Times New Roman" w:cs="Times New Roman"/>
          <w:kern w:val="0"/>
          <w:sz w:val="24"/>
          <w:szCs w:val="24"/>
          <w:lang w:eastAsia="en-IN"/>
          <w14:ligatures w14:val="none"/>
        </w:rPr>
        <w:t xml:space="preserve"> </w:t>
      </w:r>
      <w:r w:rsidRPr="000865EE">
        <w:rPr>
          <w:rFonts w:ascii="Arial" w:eastAsia="Times New Roman" w:hAnsi="Arial" w:cs="Arial"/>
          <w:color w:val="000000"/>
          <w:kern w:val="0"/>
          <w:sz w:val="24"/>
          <w:szCs w:val="24"/>
          <w:lang w:eastAsia="en-IN"/>
          <w14:ligatures w14:val="none"/>
        </w:rPr>
        <w:t>colour.</w:t>
      </w:r>
    </w:p>
    <w:p w14:paraId="6B438312" w14:textId="77777777" w:rsidR="000865EE" w:rsidRPr="000865EE" w:rsidRDefault="000865EE" w:rsidP="00B15631">
      <w:pPr>
        <w:spacing w:after="0" w:line="240" w:lineRule="auto"/>
        <w:ind w:left="540" w:hanging="54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en-IN"/>
          <w14:ligatures w14:val="none"/>
        </w:rPr>
      </w:pPr>
      <w:r w:rsidRPr="000865EE">
        <w:rPr>
          <w:rFonts w:ascii="Arial" w:eastAsia="Times New Roman" w:hAnsi="Arial" w:cs="Arial"/>
          <w:color w:val="000000"/>
          <w:kern w:val="0"/>
          <w:sz w:val="24"/>
          <w:szCs w:val="24"/>
          <w:lang w:eastAsia="en-IN"/>
          <w14:ligatures w14:val="none"/>
        </w:rPr>
        <w:t>3. Soil water – Forces of soil water retention – pF concept – Soil moisture characteristic curves – Importance of soil water.</w:t>
      </w:r>
    </w:p>
    <w:p w14:paraId="68AF41E1" w14:textId="33D4B0FA" w:rsidR="000865EE" w:rsidRPr="000865EE" w:rsidRDefault="000865EE" w:rsidP="00B15631">
      <w:pPr>
        <w:spacing w:after="0" w:line="240" w:lineRule="auto"/>
        <w:ind w:left="270" w:hanging="27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en-IN"/>
          <w14:ligatures w14:val="none"/>
        </w:rPr>
      </w:pPr>
      <w:r w:rsidRPr="000865EE">
        <w:rPr>
          <w:rFonts w:ascii="Arial" w:eastAsia="Times New Roman" w:hAnsi="Arial" w:cs="Arial"/>
          <w:color w:val="000000"/>
          <w:kern w:val="0"/>
          <w:sz w:val="24"/>
          <w:szCs w:val="24"/>
          <w:lang w:eastAsia="en-IN"/>
          <w14:ligatures w14:val="none"/>
        </w:rPr>
        <w:t>4. Soil water potential – Components of water potentials – Soil moisture constants –</w:t>
      </w:r>
      <w:r w:rsidR="00CA72AB">
        <w:rPr>
          <w:rFonts w:ascii="Times New Roman" w:eastAsia="Times New Roman" w:hAnsi="Times New Roman" w:cs="Times New Roman"/>
          <w:kern w:val="0"/>
          <w:sz w:val="24"/>
          <w:szCs w:val="24"/>
          <w:lang w:eastAsia="en-IN"/>
          <w14:ligatures w14:val="none"/>
        </w:rPr>
        <w:t xml:space="preserve"> </w:t>
      </w:r>
      <w:r w:rsidRPr="000865EE">
        <w:rPr>
          <w:rFonts w:ascii="Arial" w:eastAsia="Times New Roman" w:hAnsi="Arial" w:cs="Arial"/>
          <w:color w:val="000000"/>
          <w:kern w:val="0"/>
          <w:sz w:val="24"/>
          <w:szCs w:val="24"/>
          <w:lang w:eastAsia="en-IN"/>
          <w14:ligatures w14:val="none"/>
        </w:rPr>
        <w:t>Field capacity, wilting coefficient, hygroscopic water and saturation – Available water</w:t>
      </w:r>
      <w:r w:rsidR="00CA72AB">
        <w:rPr>
          <w:rFonts w:ascii="Times New Roman" w:eastAsia="Times New Roman" w:hAnsi="Times New Roman" w:cs="Times New Roman"/>
          <w:kern w:val="0"/>
          <w:sz w:val="24"/>
          <w:szCs w:val="24"/>
          <w:lang w:eastAsia="en-IN"/>
          <w14:ligatures w14:val="none"/>
        </w:rPr>
        <w:t xml:space="preserve"> </w:t>
      </w:r>
      <w:r w:rsidRPr="000865EE">
        <w:rPr>
          <w:rFonts w:ascii="Arial" w:eastAsia="Times New Roman" w:hAnsi="Arial" w:cs="Arial"/>
          <w:color w:val="000000"/>
          <w:kern w:val="0"/>
          <w:sz w:val="24"/>
          <w:szCs w:val="24"/>
          <w:lang w:eastAsia="en-IN"/>
          <w14:ligatures w14:val="none"/>
        </w:rPr>
        <w:t>and methods for determining soil moisture constants – Pressure plate and pressure</w:t>
      </w:r>
      <w:r w:rsidR="00CA72AB">
        <w:rPr>
          <w:rFonts w:ascii="Times New Roman" w:eastAsia="Times New Roman" w:hAnsi="Times New Roman" w:cs="Times New Roman"/>
          <w:kern w:val="0"/>
          <w:sz w:val="24"/>
          <w:szCs w:val="24"/>
          <w:lang w:eastAsia="en-IN"/>
          <w14:ligatures w14:val="none"/>
        </w:rPr>
        <w:t xml:space="preserve"> </w:t>
      </w:r>
      <w:r w:rsidRPr="000865EE">
        <w:rPr>
          <w:rFonts w:ascii="Arial" w:eastAsia="Times New Roman" w:hAnsi="Arial" w:cs="Arial"/>
          <w:color w:val="000000"/>
          <w:kern w:val="0"/>
          <w:sz w:val="24"/>
          <w:szCs w:val="24"/>
          <w:lang w:eastAsia="en-IN"/>
          <w14:ligatures w14:val="none"/>
        </w:rPr>
        <w:t>membrane apparatus.</w:t>
      </w:r>
    </w:p>
    <w:p w14:paraId="7A107F94" w14:textId="01964370" w:rsidR="000865EE" w:rsidRPr="000865EE" w:rsidRDefault="000865EE" w:rsidP="00B15631">
      <w:pPr>
        <w:spacing w:after="0" w:line="240" w:lineRule="auto"/>
        <w:ind w:left="360" w:hanging="36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en-IN"/>
          <w14:ligatures w14:val="none"/>
        </w:rPr>
      </w:pPr>
      <w:r w:rsidRPr="000865EE">
        <w:rPr>
          <w:rFonts w:ascii="Arial" w:eastAsia="Times New Roman" w:hAnsi="Arial" w:cs="Arial"/>
          <w:color w:val="000000"/>
          <w:kern w:val="0"/>
          <w:sz w:val="24"/>
          <w:szCs w:val="24"/>
          <w:lang w:eastAsia="en-IN"/>
          <w14:ligatures w14:val="none"/>
        </w:rPr>
        <w:t xml:space="preserve">5. Soil water content – Soil water movement – Darcy’s Law – Saturated, unsaturated and vapour flows – Infiltration, percolation and permeability – Distribution of </w:t>
      </w:r>
      <w:proofErr w:type="spellStart"/>
      <w:r w:rsidRPr="000865EE">
        <w:rPr>
          <w:rFonts w:ascii="Arial" w:eastAsia="Times New Roman" w:hAnsi="Arial" w:cs="Arial"/>
          <w:color w:val="000000"/>
          <w:kern w:val="0"/>
          <w:sz w:val="24"/>
          <w:szCs w:val="24"/>
          <w:lang w:eastAsia="en-IN"/>
          <w14:ligatures w14:val="none"/>
        </w:rPr>
        <w:t>waterin</w:t>
      </w:r>
      <w:proofErr w:type="spellEnd"/>
      <w:r w:rsidRPr="000865EE">
        <w:rPr>
          <w:rFonts w:ascii="Arial" w:eastAsia="Times New Roman" w:hAnsi="Arial" w:cs="Arial"/>
          <w:color w:val="000000"/>
          <w:kern w:val="0"/>
          <w:sz w:val="24"/>
          <w:szCs w:val="24"/>
          <w:lang w:eastAsia="en-IN"/>
          <w14:ligatures w14:val="none"/>
        </w:rPr>
        <w:t xml:space="preserve"> profile in different soils – Soil drainage and its importance.</w:t>
      </w:r>
    </w:p>
    <w:p w14:paraId="4BF5C324" w14:textId="6B512199" w:rsidR="000865EE" w:rsidRPr="000865EE" w:rsidRDefault="000865EE" w:rsidP="00B15631">
      <w:pPr>
        <w:spacing w:after="0" w:line="240" w:lineRule="auto"/>
        <w:ind w:left="270" w:hanging="27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en-IN"/>
          <w14:ligatures w14:val="none"/>
        </w:rPr>
      </w:pPr>
      <w:r w:rsidRPr="000865EE">
        <w:rPr>
          <w:rFonts w:ascii="Arial" w:eastAsia="Times New Roman" w:hAnsi="Arial" w:cs="Arial"/>
          <w:color w:val="000000"/>
          <w:kern w:val="0"/>
          <w:sz w:val="24"/>
          <w:szCs w:val="24"/>
          <w:lang w:eastAsia="en-IN"/>
          <w14:ligatures w14:val="none"/>
        </w:rPr>
        <w:t>6. Soil temperature – Sources of heat – Heat capacity and conductivity –factors</w:t>
      </w:r>
      <w:r w:rsidR="00CA72AB">
        <w:rPr>
          <w:rFonts w:ascii="Times New Roman" w:eastAsia="Times New Roman" w:hAnsi="Times New Roman" w:cs="Times New Roman"/>
          <w:kern w:val="0"/>
          <w:sz w:val="24"/>
          <w:szCs w:val="24"/>
          <w:lang w:eastAsia="en-IN"/>
          <w14:ligatures w14:val="none"/>
        </w:rPr>
        <w:t xml:space="preserve"> </w:t>
      </w:r>
      <w:r w:rsidRPr="000865EE">
        <w:rPr>
          <w:rFonts w:ascii="Arial" w:eastAsia="Times New Roman" w:hAnsi="Arial" w:cs="Arial"/>
          <w:color w:val="000000"/>
          <w:kern w:val="0"/>
          <w:sz w:val="24"/>
          <w:szCs w:val="24"/>
          <w:lang w:eastAsia="en-IN"/>
          <w14:ligatures w14:val="none"/>
        </w:rPr>
        <w:t>influencing soil temperature – Modification of soil thermal regimes – Measurement</w:t>
      </w:r>
      <w:r w:rsidR="00CA72AB">
        <w:rPr>
          <w:rFonts w:ascii="Times New Roman" w:eastAsia="Times New Roman" w:hAnsi="Times New Roman" w:cs="Times New Roman"/>
          <w:kern w:val="0"/>
          <w:sz w:val="24"/>
          <w:szCs w:val="24"/>
          <w:lang w:eastAsia="en-IN"/>
          <w14:ligatures w14:val="none"/>
        </w:rPr>
        <w:t xml:space="preserve"> </w:t>
      </w:r>
      <w:r w:rsidRPr="000865EE">
        <w:rPr>
          <w:rFonts w:ascii="Arial" w:eastAsia="Times New Roman" w:hAnsi="Arial" w:cs="Arial"/>
          <w:color w:val="000000"/>
          <w:kern w:val="0"/>
          <w:sz w:val="24"/>
          <w:szCs w:val="24"/>
          <w:lang w:eastAsia="en-IN"/>
          <w14:ligatures w14:val="none"/>
        </w:rPr>
        <w:t>of soil temperature – Importance of soil temperature on crop growth –Management</w:t>
      </w:r>
      <w:r w:rsidR="00CA72AB">
        <w:rPr>
          <w:rFonts w:ascii="Times New Roman" w:eastAsia="Times New Roman" w:hAnsi="Times New Roman" w:cs="Times New Roman"/>
          <w:kern w:val="0"/>
          <w:sz w:val="24"/>
          <w:szCs w:val="24"/>
          <w:lang w:eastAsia="en-IN"/>
          <w14:ligatures w14:val="none"/>
        </w:rPr>
        <w:t xml:space="preserve"> </w:t>
      </w:r>
      <w:r w:rsidRPr="000865EE">
        <w:rPr>
          <w:rFonts w:ascii="Arial" w:eastAsia="Times New Roman" w:hAnsi="Arial" w:cs="Arial"/>
          <w:color w:val="000000"/>
          <w:kern w:val="0"/>
          <w:sz w:val="24"/>
          <w:szCs w:val="24"/>
          <w:lang w:eastAsia="en-IN"/>
          <w14:ligatures w14:val="none"/>
        </w:rPr>
        <w:t>of soil temperature and importance.</w:t>
      </w:r>
    </w:p>
    <w:p w14:paraId="2E4C0EF3" w14:textId="77777777" w:rsidR="000865EE" w:rsidRPr="000865EE" w:rsidRDefault="000865EE" w:rsidP="00B15631">
      <w:pPr>
        <w:spacing w:after="0" w:line="240" w:lineRule="auto"/>
        <w:ind w:left="270" w:hanging="27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en-IN"/>
          <w14:ligatures w14:val="none"/>
        </w:rPr>
      </w:pPr>
      <w:r w:rsidRPr="000865EE">
        <w:rPr>
          <w:rFonts w:ascii="Arial" w:eastAsia="Times New Roman" w:hAnsi="Arial" w:cs="Arial"/>
          <w:color w:val="000000"/>
          <w:kern w:val="0"/>
          <w:sz w:val="24"/>
          <w:szCs w:val="24"/>
          <w:lang w:eastAsia="en-IN"/>
          <w14:ligatures w14:val="none"/>
        </w:rPr>
        <w:t>7. Soil air – Compositions of atmospheric air and soil air – Gaseous exchange –Influence of soil air on plant growth, soil properties and nutrient availability – Measurement of oxygen diffusion rate – Measures to improve soil aeration.</w:t>
      </w:r>
    </w:p>
    <w:p w14:paraId="3D80C98E" w14:textId="0FAA5E7B" w:rsidR="000865EE" w:rsidRPr="000865EE" w:rsidRDefault="000865EE" w:rsidP="00B15631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en-IN"/>
          <w14:ligatures w14:val="none"/>
        </w:rPr>
      </w:pPr>
      <w:r w:rsidRPr="000865EE">
        <w:rPr>
          <w:rFonts w:ascii="Arial" w:eastAsia="Times New Roman" w:hAnsi="Arial" w:cs="Arial"/>
          <w:color w:val="000000"/>
          <w:kern w:val="0"/>
          <w:sz w:val="24"/>
          <w:szCs w:val="24"/>
          <w:lang w:eastAsia="en-IN"/>
          <w14:ligatures w14:val="none"/>
        </w:rPr>
        <w:t>8. Soil reaction, pH, soil acidity and alkalinity, buffering, effect of pH on nutrient</w:t>
      </w:r>
      <w:r w:rsidR="00CA72AB">
        <w:rPr>
          <w:rFonts w:ascii="Times New Roman" w:eastAsia="Times New Roman" w:hAnsi="Times New Roman" w:cs="Times New Roman"/>
          <w:kern w:val="0"/>
          <w:sz w:val="24"/>
          <w:szCs w:val="24"/>
          <w:lang w:eastAsia="en-IN"/>
          <w14:ligatures w14:val="none"/>
        </w:rPr>
        <w:t xml:space="preserve"> </w:t>
      </w:r>
      <w:r w:rsidRPr="000865EE">
        <w:rPr>
          <w:rFonts w:ascii="Arial" w:eastAsia="Times New Roman" w:hAnsi="Arial" w:cs="Arial"/>
          <w:color w:val="000000"/>
          <w:kern w:val="0"/>
          <w:sz w:val="24"/>
          <w:szCs w:val="24"/>
          <w:lang w:eastAsia="en-IN"/>
          <w14:ligatures w14:val="none"/>
        </w:rPr>
        <w:t>availability.</w:t>
      </w:r>
    </w:p>
    <w:p w14:paraId="10C11E56" w14:textId="77777777" w:rsidR="000865EE" w:rsidRPr="000865EE" w:rsidRDefault="000865EE" w:rsidP="00B15631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n-IN"/>
          <w14:ligatures w14:val="none"/>
        </w:rPr>
      </w:pPr>
    </w:p>
    <w:p w14:paraId="5BB5833C" w14:textId="6B48769A" w:rsidR="000865EE" w:rsidRPr="000865EE" w:rsidRDefault="000865EE" w:rsidP="00B15631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n-IN"/>
          <w14:ligatures w14:val="none"/>
        </w:rPr>
      </w:pPr>
      <w:r w:rsidRPr="000865EE">
        <w:rPr>
          <w:rFonts w:ascii="Arial" w:eastAsia="Times New Roman" w:hAnsi="Arial" w:cs="Arial"/>
          <w:b/>
          <w:bCs/>
          <w:color w:val="000000"/>
          <w:kern w:val="0"/>
          <w:sz w:val="24"/>
          <w:szCs w:val="24"/>
          <w:lang w:eastAsia="en-IN"/>
          <w14:ligatures w14:val="none"/>
        </w:rPr>
        <w:t>UNIT</w:t>
      </w:r>
      <w:r w:rsidR="001A525C">
        <w:rPr>
          <w:rFonts w:ascii="Arial" w:eastAsia="Times New Roman" w:hAnsi="Arial" w:cs="Arial"/>
          <w:b/>
          <w:bCs/>
          <w:color w:val="000000"/>
          <w:kern w:val="0"/>
          <w:sz w:val="24"/>
          <w:szCs w:val="24"/>
          <w:lang w:eastAsia="en-IN"/>
          <w14:ligatures w14:val="none"/>
        </w:rPr>
        <w:t xml:space="preserve"> – </w:t>
      </w:r>
      <w:r w:rsidRPr="000865EE">
        <w:rPr>
          <w:rFonts w:ascii="Arial" w:eastAsia="Times New Roman" w:hAnsi="Arial" w:cs="Arial"/>
          <w:b/>
          <w:bCs/>
          <w:color w:val="000000"/>
          <w:kern w:val="0"/>
          <w:sz w:val="24"/>
          <w:szCs w:val="24"/>
          <w:lang w:eastAsia="en-IN"/>
          <w14:ligatures w14:val="none"/>
        </w:rPr>
        <w:t>IV:</w:t>
      </w:r>
      <w:r w:rsidRPr="000865EE">
        <w:rPr>
          <w:rFonts w:ascii="Arial" w:eastAsia="Times New Roman" w:hAnsi="Arial" w:cs="Arial"/>
          <w:b/>
          <w:bCs/>
          <w:color w:val="000000"/>
          <w:kern w:val="0"/>
          <w:sz w:val="24"/>
          <w:szCs w:val="24"/>
          <w:lang w:eastAsia="en-IN"/>
          <w14:ligatures w14:val="none"/>
        </w:rPr>
        <w:tab/>
        <w:t xml:space="preserve">                                                                                                      </w:t>
      </w:r>
    </w:p>
    <w:p w14:paraId="0A88F2E2" w14:textId="68833821" w:rsidR="001A525C" w:rsidRDefault="000865EE" w:rsidP="00B15631">
      <w:pPr>
        <w:pStyle w:val="ListParagraph"/>
        <w:numPr>
          <w:ilvl w:val="0"/>
          <w:numId w:val="3"/>
        </w:numPr>
        <w:tabs>
          <w:tab w:val="left" w:pos="360"/>
          <w:tab w:val="left" w:pos="450"/>
        </w:tabs>
        <w:spacing w:after="0" w:line="240" w:lineRule="auto"/>
        <w:ind w:hanging="63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en-IN"/>
          <w14:ligatures w14:val="none"/>
        </w:rPr>
      </w:pPr>
      <w:r w:rsidRPr="001A525C">
        <w:rPr>
          <w:rFonts w:ascii="Arial" w:eastAsia="Times New Roman" w:hAnsi="Arial" w:cs="Arial"/>
          <w:color w:val="000000"/>
          <w:kern w:val="0"/>
          <w:sz w:val="24"/>
          <w:szCs w:val="24"/>
          <w:lang w:eastAsia="en-IN"/>
          <w14:ligatures w14:val="none"/>
        </w:rPr>
        <w:t>Soil colloids – Definition – General properties – Shape, surface area, electrical charge, adsorption, flocculation, deflocculation, plasticity, cohesion, swelling, shrinkage, Tyndall effect and Brownian movement.</w:t>
      </w:r>
    </w:p>
    <w:p w14:paraId="74BFACD5" w14:textId="77777777" w:rsidR="000865EE" w:rsidRPr="000865EE" w:rsidRDefault="000865EE" w:rsidP="00B15631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en-IN"/>
          <w14:ligatures w14:val="none"/>
        </w:rPr>
      </w:pPr>
      <w:r w:rsidRPr="000865EE">
        <w:rPr>
          <w:rFonts w:ascii="Arial" w:eastAsia="Times New Roman" w:hAnsi="Arial" w:cs="Arial"/>
          <w:color w:val="000000"/>
          <w:kern w:val="0"/>
          <w:sz w:val="24"/>
          <w:szCs w:val="24"/>
          <w:lang w:eastAsia="en-IN"/>
          <w14:ligatures w14:val="none"/>
        </w:rPr>
        <w:t xml:space="preserve">2. Secondary silicate clay minerals of different types – Kaolinite, </w:t>
      </w:r>
      <w:proofErr w:type="spellStart"/>
      <w:r w:rsidRPr="000865EE">
        <w:rPr>
          <w:rFonts w:ascii="Arial" w:eastAsia="Times New Roman" w:hAnsi="Arial" w:cs="Arial"/>
          <w:color w:val="000000"/>
          <w:kern w:val="0"/>
          <w:sz w:val="24"/>
          <w:szCs w:val="24"/>
          <w:lang w:eastAsia="en-IN"/>
          <w14:ligatures w14:val="none"/>
        </w:rPr>
        <w:t>illite</w:t>
      </w:r>
      <w:proofErr w:type="spellEnd"/>
      <w:r w:rsidRPr="000865EE">
        <w:rPr>
          <w:rFonts w:ascii="Arial" w:eastAsia="Times New Roman" w:hAnsi="Arial" w:cs="Arial"/>
          <w:color w:val="000000"/>
          <w:kern w:val="0"/>
          <w:sz w:val="24"/>
          <w:szCs w:val="24"/>
          <w:lang w:eastAsia="en-IN"/>
          <w14:ligatures w14:val="none"/>
        </w:rPr>
        <w:t>, montmorillonite</w:t>
      </w:r>
    </w:p>
    <w:p w14:paraId="78565A17" w14:textId="0870F094" w:rsidR="000865EE" w:rsidRPr="000865EE" w:rsidRDefault="001A525C" w:rsidP="00B15631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en-IN"/>
          <w14:ligatures w14:val="none"/>
        </w:rPr>
      </w:pPr>
      <w:r>
        <w:rPr>
          <w:rFonts w:ascii="Arial" w:eastAsia="Times New Roman" w:hAnsi="Arial" w:cs="Arial"/>
          <w:color w:val="000000"/>
          <w:kern w:val="0"/>
          <w:sz w:val="24"/>
          <w:szCs w:val="24"/>
          <w:lang w:eastAsia="en-IN"/>
          <w14:ligatures w14:val="none"/>
        </w:rPr>
        <w:t xml:space="preserve">       </w:t>
      </w:r>
      <w:r w:rsidR="000865EE" w:rsidRPr="000865EE">
        <w:rPr>
          <w:rFonts w:ascii="Arial" w:eastAsia="Times New Roman" w:hAnsi="Arial" w:cs="Arial"/>
          <w:color w:val="000000"/>
          <w:kern w:val="0"/>
          <w:sz w:val="24"/>
          <w:szCs w:val="24"/>
          <w:lang w:eastAsia="en-IN"/>
          <w14:ligatures w14:val="none"/>
        </w:rPr>
        <w:t>and chlorite – Properties – Allophones.</w:t>
      </w:r>
    </w:p>
    <w:p w14:paraId="23CB2828" w14:textId="6FCA1E47" w:rsidR="000865EE" w:rsidRPr="000865EE" w:rsidRDefault="000865EE" w:rsidP="00B15631">
      <w:pPr>
        <w:spacing w:after="0" w:line="240" w:lineRule="auto"/>
        <w:ind w:left="720" w:hanging="72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en-IN"/>
          <w14:ligatures w14:val="none"/>
        </w:rPr>
      </w:pPr>
      <w:r w:rsidRPr="000865EE">
        <w:rPr>
          <w:rFonts w:ascii="Arial" w:eastAsia="Times New Roman" w:hAnsi="Arial" w:cs="Arial"/>
          <w:color w:val="000000"/>
          <w:kern w:val="0"/>
          <w:sz w:val="24"/>
          <w:szCs w:val="24"/>
          <w:lang w:eastAsia="en-IN"/>
          <w14:ligatures w14:val="none"/>
        </w:rPr>
        <w:t xml:space="preserve">3. Origin of charge in organic and inorganic colloids – Negative and positive charges– </w:t>
      </w:r>
      <w:r w:rsidR="001A525C">
        <w:rPr>
          <w:rFonts w:ascii="Arial" w:eastAsia="Times New Roman" w:hAnsi="Arial" w:cs="Arial"/>
          <w:color w:val="000000"/>
          <w:kern w:val="0"/>
          <w:sz w:val="24"/>
          <w:szCs w:val="24"/>
          <w:lang w:eastAsia="en-IN"/>
          <w14:ligatures w14:val="none"/>
        </w:rPr>
        <w:t xml:space="preserve"> </w:t>
      </w:r>
      <w:r w:rsidRPr="000865EE">
        <w:rPr>
          <w:rFonts w:ascii="Arial" w:eastAsia="Times New Roman" w:hAnsi="Arial" w:cs="Arial"/>
          <w:color w:val="000000"/>
          <w:kern w:val="0"/>
          <w:sz w:val="24"/>
          <w:szCs w:val="24"/>
          <w:lang w:eastAsia="en-IN"/>
          <w14:ligatures w14:val="none"/>
        </w:rPr>
        <w:t>Differences between organic and inorganic soil colloids.</w:t>
      </w:r>
      <w:r w:rsidRPr="000865EE">
        <w:rPr>
          <w:rFonts w:ascii="Arial" w:eastAsia="Times New Roman" w:hAnsi="Arial" w:cs="Arial"/>
          <w:b/>
          <w:bCs/>
          <w:color w:val="000000"/>
          <w:kern w:val="0"/>
          <w:sz w:val="24"/>
          <w:szCs w:val="24"/>
          <w:lang w:eastAsia="en-IN"/>
          <w14:ligatures w14:val="none"/>
        </w:rPr>
        <w:tab/>
      </w:r>
      <w:r w:rsidRPr="000865EE">
        <w:rPr>
          <w:rFonts w:ascii="Arial" w:eastAsia="Times New Roman" w:hAnsi="Arial" w:cs="Arial"/>
          <w:b/>
          <w:bCs/>
          <w:color w:val="000000"/>
          <w:kern w:val="0"/>
          <w:sz w:val="24"/>
          <w:szCs w:val="24"/>
          <w:lang w:eastAsia="en-IN"/>
          <w14:ligatures w14:val="none"/>
        </w:rPr>
        <w:tab/>
      </w:r>
      <w:r w:rsidRPr="000865EE">
        <w:rPr>
          <w:rFonts w:ascii="Arial" w:eastAsia="Times New Roman" w:hAnsi="Arial" w:cs="Arial"/>
          <w:b/>
          <w:bCs/>
          <w:color w:val="000000"/>
          <w:kern w:val="0"/>
          <w:sz w:val="24"/>
          <w:szCs w:val="24"/>
          <w:lang w:eastAsia="en-IN"/>
          <w14:ligatures w14:val="none"/>
        </w:rPr>
        <w:tab/>
      </w:r>
    </w:p>
    <w:p w14:paraId="43D04D7D" w14:textId="77777777" w:rsidR="000865EE" w:rsidRPr="000865EE" w:rsidRDefault="000865EE" w:rsidP="00B15631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en-IN"/>
          <w14:ligatures w14:val="none"/>
        </w:rPr>
      </w:pPr>
      <w:r w:rsidRPr="000865EE">
        <w:rPr>
          <w:rFonts w:ascii="Arial" w:eastAsia="Times New Roman" w:hAnsi="Arial" w:cs="Arial"/>
          <w:color w:val="000000"/>
          <w:kern w:val="0"/>
          <w:sz w:val="24"/>
          <w:szCs w:val="24"/>
          <w:lang w:eastAsia="en-IN"/>
          <w14:ligatures w14:val="none"/>
        </w:rPr>
        <w:t>4. Adsorption of ions – Types of ion exchange – Cation and anion exchange – Cation</w:t>
      </w:r>
    </w:p>
    <w:p w14:paraId="29398EC7" w14:textId="77777777" w:rsidR="000865EE" w:rsidRPr="000865EE" w:rsidRDefault="000865EE" w:rsidP="00B15631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en-IN"/>
          <w14:ligatures w14:val="none"/>
        </w:rPr>
      </w:pPr>
      <w:r w:rsidRPr="000865EE">
        <w:rPr>
          <w:rFonts w:ascii="Arial" w:eastAsia="Times New Roman" w:hAnsi="Arial" w:cs="Arial"/>
          <w:color w:val="000000"/>
          <w:kern w:val="0"/>
          <w:sz w:val="24"/>
          <w:szCs w:val="24"/>
          <w:lang w:eastAsia="en-IN"/>
          <w14:ligatures w14:val="none"/>
        </w:rPr>
        <w:t>and anion exchange capacities of soil – Base saturation – Factors affecting ion</w:t>
      </w:r>
    </w:p>
    <w:p w14:paraId="20271E05" w14:textId="77777777" w:rsidR="000865EE" w:rsidRPr="000865EE" w:rsidRDefault="000865EE" w:rsidP="00B15631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en-IN"/>
          <w14:ligatures w14:val="none"/>
        </w:rPr>
      </w:pPr>
      <w:r w:rsidRPr="000865EE">
        <w:rPr>
          <w:rFonts w:ascii="Arial" w:eastAsia="Times New Roman" w:hAnsi="Arial" w:cs="Arial"/>
          <w:color w:val="000000"/>
          <w:kern w:val="0"/>
          <w:sz w:val="24"/>
          <w:szCs w:val="24"/>
          <w:lang w:eastAsia="en-IN"/>
          <w14:ligatures w14:val="none"/>
        </w:rPr>
        <w:t>exchange capacity of soils – Importance of Cation Exchange Capacity (CEC) of soils</w:t>
      </w:r>
    </w:p>
    <w:p w14:paraId="17B7625C" w14:textId="77777777" w:rsidR="000865EE" w:rsidRPr="000865EE" w:rsidRDefault="000865EE" w:rsidP="00B15631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en-IN"/>
          <w14:ligatures w14:val="none"/>
        </w:rPr>
      </w:pPr>
      <w:r w:rsidRPr="000865EE">
        <w:rPr>
          <w:rFonts w:ascii="Arial" w:eastAsia="Times New Roman" w:hAnsi="Arial" w:cs="Arial"/>
          <w:color w:val="000000"/>
          <w:kern w:val="0"/>
          <w:sz w:val="24"/>
          <w:szCs w:val="24"/>
          <w:lang w:eastAsia="en-IN"/>
          <w14:ligatures w14:val="none"/>
        </w:rPr>
        <w:t>– Calculation of base exchange capacity and exchangeable acidity.</w:t>
      </w:r>
    </w:p>
    <w:p w14:paraId="71453444" w14:textId="77777777" w:rsidR="000865EE" w:rsidRPr="000865EE" w:rsidRDefault="000865EE" w:rsidP="00B15631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en-IN"/>
          <w14:ligatures w14:val="none"/>
        </w:rPr>
      </w:pPr>
      <w:r w:rsidRPr="000865EE">
        <w:rPr>
          <w:rFonts w:ascii="Arial" w:eastAsia="Times New Roman" w:hAnsi="Arial" w:cs="Arial"/>
          <w:color w:val="000000"/>
          <w:kern w:val="0"/>
          <w:sz w:val="24"/>
          <w:szCs w:val="24"/>
          <w:lang w:eastAsia="en-IN"/>
          <w14:ligatures w14:val="none"/>
        </w:rPr>
        <w:t>5. Soil biology – Biomass – Flora and fauna – Their important characteristics – Role of beneficial organisms – Organic matter decomposition, mineralization and</w:t>
      </w:r>
    </w:p>
    <w:p w14:paraId="06F31489" w14:textId="77777777" w:rsidR="000865EE" w:rsidRPr="000865EE" w:rsidRDefault="000865EE" w:rsidP="00B15631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en-IN"/>
          <w14:ligatures w14:val="none"/>
        </w:rPr>
      </w:pPr>
      <w:r w:rsidRPr="000865EE">
        <w:rPr>
          <w:rFonts w:ascii="Arial" w:eastAsia="Times New Roman" w:hAnsi="Arial" w:cs="Arial"/>
          <w:color w:val="000000"/>
          <w:kern w:val="0"/>
          <w:sz w:val="24"/>
          <w:szCs w:val="24"/>
          <w:lang w:eastAsia="en-IN"/>
          <w14:ligatures w14:val="none"/>
        </w:rPr>
        <w:t>immobilization.</w:t>
      </w:r>
    </w:p>
    <w:p w14:paraId="36677AC0" w14:textId="77777777" w:rsidR="000865EE" w:rsidRPr="000865EE" w:rsidRDefault="000865EE" w:rsidP="00B15631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en-IN"/>
          <w14:ligatures w14:val="none"/>
        </w:rPr>
      </w:pPr>
      <w:r w:rsidRPr="000865EE">
        <w:rPr>
          <w:rFonts w:ascii="Arial" w:eastAsia="Times New Roman" w:hAnsi="Arial" w:cs="Arial"/>
          <w:color w:val="000000"/>
          <w:kern w:val="0"/>
          <w:sz w:val="24"/>
          <w:szCs w:val="24"/>
          <w:lang w:eastAsia="en-IN"/>
          <w14:ligatures w14:val="none"/>
        </w:rPr>
        <w:t>6. Nitrogen fixation, denitrification , solubilization of phosphorus and biological control of plant diseases – Promotion of plant growth promoting substances –Harmful activities of soil organisms.</w:t>
      </w:r>
    </w:p>
    <w:p w14:paraId="488926E6" w14:textId="0FA3CEA4" w:rsidR="000865EE" w:rsidRPr="000865EE" w:rsidRDefault="000865EE" w:rsidP="00B15631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en-IN"/>
          <w14:ligatures w14:val="none"/>
        </w:rPr>
      </w:pPr>
      <w:r w:rsidRPr="000865EE">
        <w:rPr>
          <w:rFonts w:ascii="Arial" w:eastAsia="Times New Roman" w:hAnsi="Arial" w:cs="Arial"/>
          <w:b/>
          <w:bCs/>
          <w:color w:val="000000"/>
          <w:kern w:val="0"/>
          <w:sz w:val="24"/>
          <w:szCs w:val="24"/>
          <w:lang w:eastAsia="en-IN"/>
          <w14:ligatures w14:val="none"/>
        </w:rPr>
        <w:t xml:space="preserve">UNIT-V:                                                                                                           </w:t>
      </w:r>
      <w:r w:rsidRPr="000865EE">
        <w:rPr>
          <w:rFonts w:ascii="Arial" w:eastAsia="Times New Roman" w:hAnsi="Arial" w:cs="Arial"/>
          <w:b/>
          <w:bCs/>
          <w:color w:val="000000"/>
          <w:kern w:val="0"/>
          <w:sz w:val="24"/>
          <w:szCs w:val="24"/>
          <w:lang w:eastAsia="en-IN"/>
          <w14:ligatures w14:val="none"/>
        </w:rPr>
        <w:tab/>
        <w:t xml:space="preserve"> </w:t>
      </w:r>
    </w:p>
    <w:p w14:paraId="50A623AA" w14:textId="77777777" w:rsidR="000865EE" w:rsidRPr="000865EE" w:rsidRDefault="000865EE" w:rsidP="00B15631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en-IN"/>
          <w14:ligatures w14:val="none"/>
        </w:rPr>
      </w:pPr>
      <w:r w:rsidRPr="000865EE">
        <w:rPr>
          <w:rFonts w:ascii="Arial" w:eastAsia="Times New Roman" w:hAnsi="Arial" w:cs="Arial"/>
          <w:color w:val="000000"/>
          <w:kern w:val="0"/>
          <w:sz w:val="24"/>
          <w:szCs w:val="24"/>
          <w:lang w:eastAsia="en-IN"/>
          <w14:ligatures w14:val="none"/>
        </w:rPr>
        <w:t>1. Soil organic matter – Various sources – Composition – Compounds in plant residues– Their decomposability – Humus – Definition – Synthesis of humus.</w:t>
      </w:r>
    </w:p>
    <w:p w14:paraId="10B30FFF" w14:textId="07AA901D" w:rsidR="000865EE" w:rsidRPr="000865EE" w:rsidRDefault="000865EE" w:rsidP="00B15631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en-IN"/>
          <w14:ligatures w14:val="none"/>
        </w:rPr>
      </w:pPr>
      <w:r w:rsidRPr="000865EE">
        <w:rPr>
          <w:rFonts w:ascii="Arial" w:eastAsia="Times New Roman" w:hAnsi="Arial" w:cs="Arial"/>
          <w:color w:val="000000"/>
          <w:kern w:val="0"/>
          <w:sz w:val="24"/>
          <w:szCs w:val="24"/>
          <w:lang w:eastAsia="en-IN"/>
          <w14:ligatures w14:val="none"/>
        </w:rPr>
        <w:t xml:space="preserve">2. Soil organic matter and humus – Importance - Fractionation of soil humus – Carbon cycle – </w:t>
      </w:r>
      <w:r w:rsidR="00CA72AB" w:rsidRPr="000865EE">
        <w:rPr>
          <w:rFonts w:ascii="Arial" w:eastAsia="Times New Roman" w:hAnsi="Arial" w:cs="Arial"/>
          <w:color w:val="000000"/>
          <w:kern w:val="0"/>
          <w:sz w:val="24"/>
          <w:szCs w:val="24"/>
          <w:lang w:eastAsia="en-IN"/>
          <w14:ligatures w14:val="none"/>
        </w:rPr>
        <w:t>Carbon:</w:t>
      </w:r>
      <w:r w:rsidRPr="000865EE">
        <w:rPr>
          <w:rFonts w:ascii="Arial" w:eastAsia="Times New Roman" w:hAnsi="Arial" w:cs="Arial"/>
          <w:color w:val="000000"/>
          <w:kern w:val="0"/>
          <w:sz w:val="24"/>
          <w:szCs w:val="24"/>
          <w:lang w:eastAsia="en-IN"/>
          <w14:ligatures w14:val="none"/>
        </w:rPr>
        <w:t xml:space="preserve"> nitrogen (</w:t>
      </w:r>
      <w:proofErr w:type="gramStart"/>
      <w:r w:rsidRPr="000865EE">
        <w:rPr>
          <w:rFonts w:ascii="Arial" w:eastAsia="Times New Roman" w:hAnsi="Arial" w:cs="Arial"/>
          <w:color w:val="000000"/>
          <w:kern w:val="0"/>
          <w:sz w:val="24"/>
          <w:szCs w:val="24"/>
          <w:lang w:eastAsia="en-IN"/>
          <w14:ligatures w14:val="none"/>
        </w:rPr>
        <w:t>C</w:t>
      </w:r>
      <w:r w:rsidR="00CA72AB">
        <w:rPr>
          <w:rFonts w:ascii="Arial" w:eastAsia="Times New Roman" w:hAnsi="Arial" w:cs="Arial"/>
          <w:color w:val="000000"/>
          <w:kern w:val="0"/>
          <w:sz w:val="24"/>
          <w:szCs w:val="24"/>
          <w:lang w:eastAsia="en-IN"/>
          <w14:ligatures w14:val="none"/>
        </w:rPr>
        <w:t>:</w:t>
      </w:r>
      <w:r w:rsidR="00CA72AB" w:rsidRPr="000865EE">
        <w:rPr>
          <w:rFonts w:ascii="Arial" w:eastAsia="Times New Roman" w:hAnsi="Arial" w:cs="Arial"/>
          <w:color w:val="000000"/>
          <w:kern w:val="0"/>
          <w:sz w:val="24"/>
          <w:szCs w:val="24"/>
          <w:lang w:eastAsia="en-IN"/>
          <w14:ligatures w14:val="none"/>
        </w:rPr>
        <w:t>N</w:t>
      </w:r>
      <w:proofErr w:type="gramEnd"/>
      <w:r w:rsidRPr="000865EE">
        <w:rPr>
          <w:rFonts w:ascii="Arial" w:eastAsia="Times New Roman" w:hAnsi="Arial" w:cs="Arial"/>
          <w:color w:val="000000"/>
          <w:kern w:val="0"/>
          <w:sz w:val="24"/>
          <w:szCs w:val="24"/>
          <w:lang w:eastAsia="en-IN"/>
          <w14:ligatures w14:val="none"/>
        </w:rPr>
        <w:t>) ratio of commonly available organic residues –Significance of C</w:t>
      </w:r>
      <w:r w:rsidR="00CA72AB">
        <w:rPr>
          <w:rFonts w:ascii="Arial" w:eastAsia="Times New Roman" w:hAnsi="Arial" w:cs="Arial"/>
          <w:color w:val="000000"/>
          <w:kern w:val="0"/>
          <w:sz w:val="24"/>
          <w:szCs w:val="24"/>
          <w:lang w:eastAsia="en-IN"/>
          <w14:ligatures w14:val="none"/>
        </w:rPr>
        <w:t>:</w:t>
      </w:r>
      <w:r w:rsidR="00CA72AB" w:rsidRPr="000865EE">
        <w:rPr>
          <w:rFonts w:ascii="Arial" w:eastAsia="Times New Roman" w:hAnsi="Arial" w:cs="Arial"/>
          <w:color w:val="000000"/>
          <w:kern w:val="0"/>
          <w:sz w:val="24"/>
          <w:szCs w:val="24"/>
          <w:lang w:eastAsia="en-IN"/>
          <w14:ligatures w14:val="none"/>
        </w:rPr>
        <w:t>N</w:t>
      </w:r>
      <w:r w:rsidRPr="000865EE">
        <w:rPr>
          <w:rFonts w:ascii="Arial" w:eastAsia="Times New Roman" w:hAnsi="Arial" w:cs="Arial"/>
          <w:color w:val="000000"/>
          <w:kern w:val="0"/>
          <w:sz w:val="24"/>
          <w:szCs w:val="24"/>
          <w:lang w:eastAsia="en-IN"/>
          <w14:ligatures w14:val="none"/>
        </w:rPr>
        <w:t xml:space="preserve"> ratio in soil fertility.</w:t>
      </w:r>
    </w:p>
    <w:p w14:paraId="407957F1" w14:textId="77777777" w:rsidR="000865EE" w:rsidRPr="000865EE" w:rsidRDefault="000865EE" w:rsidP="00B15631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en-IN"/>
          <w14:ligatures w14:val="none"/>
        </w:rPr>
      </w:pPr>
      <w:r w:rsidRPr="000865EE">
        <w:rPr>
          <w:rFonts w:ascii="Arial" w:eastAsia="Times New Roman" w:hAnsi="Arial" w:cs="Arial"/>
          <w:color w:val="000000"/>
          <w:kern w:val="0"/>
          <w:sz w:val="24"/>
          <w:szCs w:val="24"/>
          <w:lang w:eastAsia="en-IN"/>
          <w14:ligatures w14:val="none"/>
        </w:rPr>
        <w:t>3. Soil classification – Early system of soil classification – Diagnostic horizons.</w:t>
      </w:r>
    </w:p>
    <w:p w14:paraId="5F858730" w14:textId="4D585EE2" w:rsidR="000865EE" w:rsidRPr="000865EE" w:rsidRDefault="000865EE" w:rsidP="00B15631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en-IN"/>
          <w14:ligatures w14:val="none"/>
        </w:rPr>
      </w:pPr>
      <w:r w:rsidRPr="000865EE">
        <w:rPr>
          <w:rFonts w:ascii="Arial" w:eastAsia="Times New Roman" w:hAnsi="Arial" w:cs="Arial"/>
          <w:color w:val="000000"/>
          <w:kern w:val="0"/>
          <w:sz w:val="24"/>
          <w:szCs w:val="24"/>
          <w:lang w:eastAsia="en-IN"/>
          <w14:ligatures w14:val="none"/>
        </w:rPr>
        <w:t>4. Soil taxonomy – Order, sub order, great group and family series – Nomenclature</w:t>
      </w:r>
      <w:r w:rsidR="00CA72AB">
        <w:rPr>
          <w:rFonts w:ascii="Times New Roman" w:eastAsia="Times New Roman" w:hAnsi="Times New Roman" w:cs="Times New Roman"/>
          <w:kern w:val="0"/>
          <w:sz w:val="24"/>
          <w:szCs w:val="24"/>
          <w:lang w:eastAsia="en-IN"/>
          <w14:ligatures w14:val="none"/>
        </w:rPr>
        <w:t xml:space="preserve"> </w:t>
      </w:r>
      <w:r w:rsidRPr="000865EE">
        <w:rPr>
          <w:rFonts w:ascii="Arial" w:eastAsia="Times New Roman" w:hAnsi="Arial" w:cs="Arial"/>
          <w:color w:val="000000"/>
          <w:kern w:val="0"/>
          <w:sz w:val="24"/>
          <w:szCs w:val="24"/>
          <w:lang w:eastAsia="en-IN"/>
          <w14:ligatures w14:val="none"/>
        </w:rPr>
        <w:t>according to soil taxonomy.</w:t>
      </w:r>
    </w:p>
    <w:p w14:paraId="38A5F1EA" w14:textId="02356E15" w:rsidR="000865EE" w:rsidRPr="000865EE" w:rsidRDefault="000865EE" w:rsidP="00B15631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en-IN"/>
          <w14:ligatures w14:val="none"/>
        </w:rPr>
      </w:pPr>
      <w:r w:rsidRPr="000865EE">
        <w:rPr>
          <w:rFonts w:ascii="Arial" w:eastAsia="Times New Roman" w:hAnsi="Arial" w:cs="Arial"/>
          <w:color w:val="000000"/>
          <w:kern w:val="0"/>
          <w:sz w:val="24"/>
          <w:szCs w:val="24"/>
          <w:lang w:eastAsia="en-IN"/>
          <w14:ligatures w14:val="none"/>
        </w:rPr>
        <w:t>5. Soil groups of India – Alluvial soils, black soils, red soils, laterite soils and coastal</w:t>
      </w:r>
      <w:r w:rsidR="00CA72AB">
        <w:rPr>
          <w:rFonts w:ascii="Times New Roman" w:eastAsia="Times New Roman" w:hAnsi="Times New Roman" w:cs="Times New Roman"/>
          <w:kern w:val="0"/>
          <w:sz w:val="24"/>
          <w:szCs w:val="24"/>
          <w:lang w:eastAsia="en-IN"/>
          <w14:ligatures w14:val="none"/>
        </w:rPr>
        <w:t xml:space="preserve"> </w:t>
      </w:r>
      <w:r w:rsidRPr="000865EE">
        <w:rPr>
          <w:rFonts w:ascii="Arial" w:eastAsia="Times New Roman" w:hAnsi="Arial" w:cs="Arial"/>
          <w:color w:val="000000"/>
          <w:kern w:val="0"/>
          <w:sz w:val="24"/>
          <w:szCs w:val="24"/>
          <w:lang w:eastAsia="en-IN"/>
          <w14:ligatures w14:val="none"/>
        </w:rPr>
        <w:t>sands.</w:t>
      </w:r>
    </w:p>
    <w:p w14:paraId="0FE72818" w14:textId="09E48AB4" w:rsidR="000865EE" w:rsidRPr="000865EE" w:rsidRDefault="000865EE" w:rsidP="00B15631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en-IN"/>
          <w14:ligatures w14:val="none"/>
        </w:rPr>
      </w:pPr>
      <w:r w:rsidRPr="000865EE">
        <w:rPr>
          <w:rFonts w:ascii="Arial" w:eastAsia="Times New Roman" w:hAnsi="Arial" w:cs="Arial"/>
          <w:b/>
          <w:bCs/>
          <w:color w:val="000000"/>
          <w:kern w:val="0"/>
          <w:sz w:val="24"/>
          <w:szCs w:val="24"/>
          <w:lang w:eastAsia="en-IN"/>
          <w14:ligatures w14:val="none"/>
        </w:rPr>
        <w:t> Reference Text Books: </w:t>
      </w:r>
    </w:p>
    <w:p w14:paraId="31F9DB9D" w14:textId="77777777" w:rsidR="000865EE" w:rsidRPr="000865EE" w:rsidRDefault="000865EE" w:rsidP="00B15631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n-IN"/>
          <w14:ligatures w14:val="none"/>
        </w:rPr>
      </w:pPr>
      <w:r w:rsidRPr="000865EE">
        <w:rPr>
          <w:rFonts w:ascii="Arial" w:eastAsia="Times New Roman" w:hAnsi="Arial" w:cs="Arial"/>
          <w:color w:val="000000"/>
          <w:kern w:val="0"/>
          <w:sz w:val="24"/>
          <w:szCs w:val="24"/>
          <w:lang w:eastAsia="en-IN"/>
          <w14:ligatures w14:val="none"/>
        </w:rPr>
        <w:t>1. Indian Society of Soil Science. 2012. Fundamentals of Soil Science, IARI, New Delhi.</w:t>
      </w:r>
    </w:p>
    <w:p w14:paraId="596AE708" w14:textId="77777777" w:rsidR="000865EE" w:rsidRPr="000865EE" w:rsidRDefault="000865EE" w:rsidP="00B15631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n-IN"/>
          <w14:ligatures w14:val="none"/>
        </w:rPr>
      </w:pPr>
      <w:r w:rsidRPr="000865EE">
        <w:rPr>
          <w:rFonts w:ascii="Arial" w:eastAsia="Times New Roman" w:hAnsi="Arial" w:cs="Arial"/>
          <w:color w:val="000000"/>
          <w:kern w:val="0"/>
          <w:sz w:val="24"/>
          <w:szCs w:val="24"/>
          <w:lang w:eastAsia="en-IN"/>
          <w14:ligatures w14:val="none"/>
        </w:rPr>
        <w:t>2. Das, D. K .2015. Introductory Soil Science, 4th Edition, Kalyani Publishers, New Delhi</w:t>
      </w:r>
    </w:p>
    <w:p w14:paraId="018E74A8" w14:textId="3192238B" w:rsidR="000865EE" w:rsidRDefault="000865EE" w:rsidP="00B15631">
      <w:pPr>
        <w:spacing w:after="0" w:line="240" w:lineRule="auto"/>
        <w:rPr>
          <w:rFonts w:ascii="Arial" w:eastAsia="Times New Roman" w:hAnsi="Arial" w:cs="Arial"/>
          <w:color w:val="000000"/>
          <w:kern w:val="0"/>
          <w:sz w:val="24"/>
          <w:szCs w:val="24"/>
          <w:lang w:eastAsia="en-IN"/>
          <w14:ligatures w14:val="none"/>
        </w:rPr>
      </w:pPr>
      <w:r w:rsidRPr="000865EE">
        <w:rPr>
          <w:rFonts w:ascii="Arial" w:eastAsia="Times New Roman" w:hAnsi="Arial" w:cs="Arial"/>
          <w:color w:val="000000"/>
          <w:kern w:val="0"/>
          <w:sz w:val="24"/>
          <w:szCs w:val="24"/>
          <w:lang w:eastAsia="en-IN"/>
          <w14:ligatures w14:val="none"/>
        </w:rPr>
        <w:t xml:space="preserve">3. </w:t>
      </w:r>
      <w:proofErr w:type="spellStart"/>
      <w:proofErr w:type="gramStart"/>
      <w:r w:rsidRPr="000865EE">
        <w:rPr>
          <w:rFonts w:ascii="Arial" w:eastAsia="Times New Roman" w:hAnsi="Arial" w:cs="Arial"/>
          <w:color w:val="000000"/>
          <w:kern w:val="0"/>
          <w:sz w:val="24"/>
          <w:szCs w:val="24"/>
          <w:lang w:eastAsia="en-IN"/>
          <w14:ligatures w14:val="none"/>
        </w:rPr>
        <w:t>Sehgal,J</w:t>
      </w:r>
      <w:proofErr w:type="spellEnd"/>
      <w:r w:rsidRPr="000865EE">
        <w:rPr>
          <w:rFonts w:ascii="Arial" w:eastAsia="Times New Roman" w:hAnsi="Arial" w:cs="Arial"/>
          <w:color w:val="000000"/>
          <w:kern w:val="0"/>
          <w:sz w:val="24"/>
          <w:szCs w:val="24"/>
          <w:lang w:eastAsia="en-IN"/>
          <w14:ligatures w14:val="none"/>
        </w:rPr>
        <w:t>.</w:t>
      </w:r>
      <w:proofErr w:type="gramEnd"/>
      <w:r w:rsidRPr="000865EE">
        <w:rPr>
          <w:rFonts w:ascii="Arial" w:eastAsia="Times New Roman" w:hAnsi="Arial" w:cs="Arial"/>
          <w:color w:val="000000"/>
          <w:kern w:val="0"/>
          <w:sz w:val="24"/>
          <w:szCs w:val="24"/>
          <w:lang w:eastAsia="en-IN"/>
          <w14:ligatures w14:val="none"/>
        </w:rPr>
        <w:t xml:space="preserve"> 2015. A Text Book of </w:t>
      </w:r>
      <w:proofErr w:type="spellStart"/>
      <w:r w:rsidRPr="000865EE">
        <w:rPr>
          <w:rFonts w:ascii="Arial" w:eastAsia="Times New Roman" w:hAnsi="Arial" w:cs="Arial"/>
          <w:color w:val="000000"/>
          <w:kern w:val="0"/>
          <w:sz w:val="24"/>
          <w:szCs w:val="24"/>
          <w:lang w:eastAsia="en-IN"/>
          <w14:ligatures w14:val="none"/>
        </w:rPr>
        <w:t>Pedology</w:t>
      </w:r>
      <w:proofErr w:type="spellEnd"/>
      <w:r w:rsidRPr="000865EE">
        <w:rPr>
          <w:rFonts w:ascii="Arial" w:eastAsia="Times New Roman" w:hAnsi="Arial" w:cs="Arial"/>
          <w:color w:val="000000"/>
          <w:kern w:val="0"/>
          <w:sz w:val="24"/>
          <w:szCs w:val="24"/>
          <w:lang w:eastAsia="en-IN"/>
          <w14:ligatures w14:val="none"/>
        </w:rPr>
        <w:t xml:space="preserve"> – Concepts and Applications, Kalyani</w:t>
      </w:r>
      <w:r w:rsidR="00CA72AB">
        <w:rPr>
          <w:rFonts w:ascii="Times New Roman" w:eastAsia="Times New Roman" w:hAnsi="Times New Roman" w:cs="Times New Roman"/>
          <w:kern w:val="0"/>
          <w:sz w:val="24"/>
          <w:szCs w:val="24"/>
          <w:lang w:eastAsia="en-IN"/>
          <w14:ligatures w14:val="none"/>
        </w:rPr>
        <w:t xml:space="preserve"> </w:t>
      </w:r>
      <w:r w:rsidRPr="000865EE">
        <w:rPr>
          <w:rFonts w:ascii="Arial" w:eastAsia="Times New Roman" w:hAnsi="Arial" w:cs="Arial"/>
          <w:color w:val="000000"/>
          <w:kern w:val="0"/>
          <w:sz w:val="24"/>
          <w:szCs w:val="24"/>
          <w:lang w:eastAsia="en-IN"/>
          <w14:ligatures w14:val="none"/>
        </w:rPr>
        <w:t>Publishers</w:t>
      </w:r>
      <w:r w:rsidR="00CA72AB" w:rsidRPr="000865EE">
        <w:rPr>
          <w:rFonts w:ascii="Arial" w:eastAsia="Times New Roman" w:hAnsi="Arial" w:cs="Arial"/>
          <w:color w:val="000000"/>
          <w:kern w:val="0"/>
          <w:sz w:val="24"/>
          <w:szCs w:val="24"/>
          <w:lang w:eastAsia="en-IN"/>
          <w14:ligatures w14:val="none"/>
        </w:rPr>
        <w:t>, New</w:t>
      </w:r>
      <w:r w:rsidRPr="000865EE">
        <w:rPr>
          <w:rFonts w:ascii="Arial" w:eastAsia="Times New Roman" w:hAnsi="Arial" w:cs="Arial"/>
          <w:color w:val="000000"/>
          <w:kern w:val="0"/>
          <w:sz w:val="24"/>
          <w:szCs w:val="24"/>
          <w:lang w:eastAsia="en-IN"/>
          <w14:ligatures w14:val="none"/>
        </w:rPr>
        <w:t xml:space="preserve"> Delhi.</w:t>
      </w:r>
    </w:p>
    <w:p w14:paraId="4E6A53F4" w14:textId="41B60F3C" w:rsidR="00EE5C3C" w:rsidRPr="000865EE" w:rsidRDefault="00EE5C3C" w:rsidP="00B15631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n-IN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en-IN"/>
          <w14:ligatures w14:val="none"/>
        </w:rPr>
        <w:t xml:space="preserve">                                                            **  **  **</w:t>
      </w:r>
      <w:bookmarkStart w:id="0" w:name="_GoBack"/>
      <w:bookmarkEnd w:id="0"/>
    </w:p>
    <w:p w14:paraId="3638DA6C" w14:textId="511DF31F" w:rsidR="00607BE3" w:rsidRDefault="000865EE" w:rsidP="00B15631">
      <w:pPr>
        <w:spacing w:line="240" w:lineRule="auto"/>
      </w:pPr>
      <w:r w:rsidRPr="000865EE">
        <w:rPr>
          <w:rFonts w:ascii="Times New Roman" w:eastAsia="Times New Roman" w:hAnsi="Times New Roman" w:cs="Times New Roman"/>
          <w:kern w:val="0"/>
          <w:sz w:val="24"/>
          <w:szCs w:val="24"/>
          <w:lang w:eastAsia="en-IN"/>
          <w14:ligatures w14:val="none"/>
        </w:rPr>
        <w:lastRenderedPageBreak/>
        <w:br/>
      </w:r>
    </w:p>
    <w:sectPr w:rsidR="00607BE3" w:rsidSect="00B15631">
      <w:pgSz w:w="11906" w:h="16838"/>
      <w:pgMar w:top="567" w:right="851" w:bottom="567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3C106F6"/>
    <w:multiLevelType w:val="multilevel"/>
    <w:tmpl w:val="9C563E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9DB10EE"/>
    <w:multiLevelType w:val="multilevel"/>
    <w:tmpl w:val="742EA7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54865936"/>
    <w:multiLevelType w:val="hybridMultilevel"/>
    <w:tmpl w:val="5B5EAE5C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1709A"/>
    <w:rsid w:val="00064488"/>
    <w:rsid w:val="000865EE"/>
    <w:rsid w:val="000C33DB"/>
    <w:rsid w:val="001A525C"/>
    <w:rsid w:val="00607BE3"/>
    <w:rsid w:val="00990845"/>
    <w:rsid w:val="00B15631"/>
    <w:rsid w:val="00C1709A"/>
    <w:rsid w:val="00CA72AB"/>
    <w:rsid w:val="00EE5C3C"/>
    <w:rsid w:val="00F42C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6948863"/>
  <w15:chartTrackingRefBased/>
  <w15:docId w15:val="{9A15F013-FA34-46E6-800A-418E1E8E8F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C170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en-IN"/>
      <w14:ligatures w14:val="none"/>
    </w:rPr>
  </w:style>
  <w:style w:type="character" w:customStyle="1" w:styleId="apple-tab-span">
    <w:name w:val="apple-tab-span"/>
    <w:basedOn w:val="DefaultParagraphFont"/>
    <w:rsid w:val="00C1709A"/>
  </w:style>
  <w:style w:type="paragraph" w:styleId="ListParagraph">
    <w:name w:val="List Paragraph"/>
    <w:basedOn w:val="Normal"/>
    <w:uiPriority w:val="34"/>
    <w:qFormat/>
    <w:rsid w:val="001A525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7229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83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3</Pages>
  <Words>1123</Words>
  <Characters>6404</Characters>
  <Application>Microsoft Office Word</Application>
  <DocSecurity>0</DocSecurity>
  <Lines>53</Lines>
  <Paragraphs>15</Paragraphs>
  <ScaleCrop>false</ScaleCrop>
  <Company/>
  <LinksUpToDate>false</LinksUpToDate>
  <CharactersWithSpaces>7512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LAVANYA SREE</dc:creator>
  <cp:keywords/>
  <dc:description/>
  <cp:lastModifiedBy>admin</cp:lastModifiedBy>
  <cp:revision>11</cp:revision>
  <dcterms:created xsi:type="dcterms:W3CDTF">2024-01-29T03:01:00Z</dcterms:created>
  <dcterms:modified xsi:type="dcterms:W3CDTF">2026-02-06T05:47:00Z</dcterms:modified>
</cp:coreProperties>
</file>